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6FD" w:rsidRPr="008E56FD" w:rsidRDefault="008E56FD" w:rsidP="008E56FD">
      <w:pPr>
        <w:shd w:val="clear" w:color="auto" w:fill="FFFFFF"/>
        <w:spacing w:after="0" w:line="240" w:lineRule="auto"/>
        <w:ind w:firstLine="426"/>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Закон Республики Беларусь от 15.07.2015 № 305-З «О борьбе с коррупцией»</w:t>
      </w:r>
    </w:p>
    <w:p w:rsidR="008E56FD" w:rsidRPr="008E56FD" w:rsidRDefault="008E56FD" w:rsidP="008E56FD">
      <w:pPr>
        <w:shd w:val="clear" w:color="auto" w:fill="FFFFFF"/>
        <w:spacing w:after="0" w:line="240" w:lineRule="auto"/>
        <w:ind w:firstLine="426"/>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Основные реквизиты:</w:t>
      </w:r>
    </w:p>
    <w:p w:rsidR="008E56FD" w:rsidRPr="008E56FD" w:rsidRDefault="008E56FD" w:rsidP="008E56FD">
      <w:pPr>
        <w:shd w:val="clear" w:color="auto" w:fill="FFFFFF"/>
        <w:spacing w:after="0" w:line="240" w:lineRule="auto"/>
        <w:ind w:firstLine="426"/>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Закон Республики Беларусь от 15.07.2015 № 305-З Палата представителей Национального собрания Республики Беларусь</w:t>
      </w:r>
    </w:p>
    <w:p w:rsidR="008E56FD" w:rsidRPr="008E56FD" w:rsidRDefault="008E56FD" w:rsidP="008E56FD">
      <w:pPr>
        <w:shd w:val="clear" w:color="auto" w:fill="FFFFFF"/>
        <w:spacing w:after="0" w:line="240" w:lineRule="auto"/>
        <w:ind w:firstLine="426"/>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Источник опубликования:</w:t>
      </w:r>
    </w:p>
    <w:p w:rsidR="008E56FD" w:rsidRPr="008E56FD" w:rsidRDefault="008E56FD" w:rsidP="008E56FD">
      <w:pPr>
        <w:shd w:val="clear" w:color="auto" w:fill="FFFFFF"/>
        <w:spacing w:after="0" w:line="240" w:lineRule="auto"/>
        <w:ind w:firstLine="426"/>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Национальный правовой Интернет-портал Республики Беларусь, 23.07.2015</w:t>
      </w:r>
    </w:p>
    <w:p w:rsidR="008E56FD" w:rsidRPr="008E56FD" w:rsidRDefault="008E56FD" w:rsidP="008E56FD">
      <w:pPr>
        <w:shd w:val="clear" w:color="auto" w:fill="FFFFFF"/>
        <w:spacing w:after="0" w:line="240" w:lineRule="auto"/>
        <w:ind w:firstLine="426"/>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Срок действия: с 24.01.2016</w:t>
      </w:r>
    </w:p>
    <w:p w:rsidR="008E56FD" w:rsidRPr="008E56FD" w:rsidRDefault="008E56FD" w:rsidP="008E56FD">
      <w:pPr>
        <w:shd w:val="clear" w:color="auto" w:fill="FFFFFF"/>
        <w:spacing w:after="0" w:line="240" w:lineRule="auto"/>
        <w:ind w:firstLine="426"/>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Информация о вступлении в силу: </w:t>
      </w:r>
      <w:r w:rsidRPr="008E56FD">
        <w:rPr>
          <w:rFonts w:ascii="Times New Roman" w:eastAsia="Times New Roman" w:hAnsi="Times New Roman" w:cs="Times New Roman"/>
          <w:color w:val="111111"/>
          <w:sz w:val="24"/>
          <w:szCs w:val="24"/>
          <w:lang w:eastAsia="ru-RU"/>
        </w:rPr>
        <w:t>Настоящий Закон вступает в силу в следующем порядке: статьи 1 - 48 - через шесть месяцев после официального опубликования настоящего Закона; иные положения - после официального опубликования настоящего Закона.</w:t>
      </w:r>
    </w:p>
    <w:p w:rsidR="008E56FD" w:rsidRPr="008E56FD" w:rsidRDefault="008E56FD" w:rsidP="008E56FD">
      <w:pPr>
        <w:shd w:val="clear" w:color="auto" w:fill="FFFFFF"/>
        <w:spacing w:after="0" w:line="240" w:lineRule="auto"/>
        <w:ind w:firstLine="426"/>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Государственная регистрация: </w:t>
      </w:r>
      <w:r w:rsidRPr="008E56FD">
        <w:rPr>
          <w:rFonts w:ascii="Times New Roman" w:eastAsia="Times New Roman" w:hAnsi="Times New Roman" w:cs="Times New Roman"/>
          <w:color w:val="111111"/>
          <w:sz w:val="24"/>
          <w:szCs w:val="24"/>
          <w:lang w:eastAsia="ru-RU"/>
        </w:rPr>
        <w:t>2/2303, 21.07.2015</w:t>
      </w:r>
    </w:p>
    <w:p w:rsidR="008E56FD" w:rsidRPr="008E56FD" w:rsidRDefault="008E56FD" w:rsidP="008E56FD">
      <w:pPr>
        <w:shd w:val="clear" w:color="auto" w:fill="FFFFFF"/>
        <w:spacing w:after="0" w:line="240" w:lineRule="auto"/>
        <w:ind w:firstLine="426"/>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Статус: </w:t>
      </w:r>
      <w:r w:rsidRPr="008E56FD">
        <w:rPr>
          <w:rFonts w:ascii="Times New Roman" w:eastAsia="Times New Roman" w:hAnsi="Times New Roman" w:cs="Times New Roman"/>
          <w:color w:val="111111"/>
          <w:sz w:val="24"/>
          <w:szCs w:val="24"/>
          <w:lang w:eastAsia="ru-RU"/>
        </w:rPr>
        <w:t>Действует</w:t>
      </w:r>
    </w:p>
    <w:p w:rsidR="008E56FD" w:rsidRPr="008E56FD" w:rsidRDefault="008E56FD" w:rsidP="008E56FD">
      <w:pPr>
        <w:shd w:val="clear" w:color="auto" w:fill="FFFFFF"/>
        <w:spacing w:after="0" w:line="240" w:lineRule="auto"/>
        <w:ind w:firstLine="426"/>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________________________________________________________________________</w:t>
      </w:r>
    </w:p>
    <w:p w:rsidR="008E56FD" w:rsidRPr="008E56FD" w:rsidRDefault="008E56FD" w:rsidP="008E56FD">
      <w:pPr>
        <w:shd w:val="clear" w:color="auto" w:fill="FFFFFF"/>
        <w:spacing w:after="0" w:line="240" w:lineRule="auto"/>
        <w:ind w:firstLine="426"/>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ЗАКОН РЕСПУБЛИКИ БЕЛАРУСЬ 15 июля 2015 г. № 305-З</w:t>
      </w:r>
    </w:p>
    <w:p w:rsidR="008E56FD" w:rsidRPr="008E56FD" w:rsidRDefault="008E56FD" w:rsidP="008E56FD">
      <w:pPr>
        <w:shd w:val="clear" w:color="auto" w:fill="FFFFFF"/>
        <w:spacing w:after="0" w:line="240" w:lineRule="auto"/>
        <w:ind w:firstLine="426"/>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О борьбе с коррупцией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i/>
          <w:iCs/>
          <w:color w:val="111111"/>
          <w:sz w:val="24"/>
          <w:szCs w:val="24"/>
          <w:lang w:eastAsia="ru-RU"/>
        </w:rPr>
        <w:t>Принят Палатой представителей 26 июня 2015 года Одобрен Советом Республики 30 июня 2015 года</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ГЛАВА 1</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ОБЩИЕ ПОЛОЖЕНИЯ</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Статья 1. Основные термины и их определения, применяемые в настоящем Законе</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В настоящем Законе применяются следующие основные термины и их определения:</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w:t>
      </w:r>
      <w:r w:rsidRPr="008E56FD">
        <w:rPr>
          <w:rFonts w:ascii="Times New Roman" w:eastAsia="Times New Roman" w:hAnsi="Times New Roman" w:cs="Times New Roman"/>
          <w:color w:val="111111"/>
          <w:sz w:val="24"/>
          <w:szCs w:val="24"/>
          <w:lang w:eastAsia="ru-RU"/>
        </w:rPr>
        <w:lastRenderedPageBreak/>
        <w:t>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lastRenderedPageBreak/>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 близкие родственники – родители, дети, в том числе усыновленные (удочеренные),</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усыновители (удочерители), родные братья и сестры, дед, бабка, внуки; свойственники – близкие родственники супруга (супруги);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Статья 2. Законодательство о борьбе с коррупцией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Законодательство о борьбе с коррупцией основывается на </w:t>
      </w:r>
      <w:hyperlink r:id="rId5" w:anchor="v19402875" w:history="1">
        <w:r w:rsidRPr="008E56FD">
          <w:rPr>
            <w:rFonts w:ascii="Times New Roman" w:eastAsia="Times New Roman" w:hAnsi="Times New Roman" w:cs="Times New Roman"/>
            <w:color w:val="326693"/>
            <w:sz w:val="24"/>
            <w:szCs w:val="24"/>
            <w:u w:val="single"/>
            <w:lang w:eastAsia="ru-RU"/>
          </w:rPr>
          <w:t>Конституции </w:t>
        </w:r>
      </w:hyperlink>
      <w:r w:rsidRPr="008E56FD">
        <w:rPr>
          <w:rFonts w:ascii="Times New Roman" w:eastAsia="Times New Roman" w:hAnsi="Times New Roman" w:cs="Times New Roman"/>
          <w:color w:val="111111"/>
          <w:sz w:val="24"/>
          <w:szCs w:val="24"/>
          <w:lang w:eastAsia="ru-RU"/>
        </w:rPr>
        <w:t>Республики Беларусь и состоит из настоящего Закона и иных актов законодательства, а также международных договоров Республики Беларусь.</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Ответственность за правонарушения, создающие условия для коррупции, и коррупционные правонарушения устанавливается </w:t>
      </w:r>
      <w:hyperlink r:id="rId6" w:anchor="hk0300194" w:history="1">
        <w:r w:rsidRPr="008E56FD">
          <w:rPr>
            <w:rFonts w:ascii="Times New Roman" w:eastAsia="Times New Roman" w:hAnsi="Times New Roman" w:cs="Times New Roman"/>
            <w:color w:val="326693"/>
            <w:sz w:val="24"/>
            <w:szCs w:val="24"/>
            <w:u w:val="single"/>
            <w:lang w:eastAsia="ru-RU"/>
          </w:rPr>
          <w:t>Кодексом </w:t>
        </w:r>
      </w:hyperlink>
      <w:r w:rsidRPr="008E56FD">
        <w:rPr>
          <w:rFonts w:ascii="Times New Roman" w:eastAsia="Times New Roman" w:hAnsi="Times New Roman" w:cs="Times New Roman"/>
          <w:color w:val="111111"/>
          <w:sz w:val="24"/>
          <w:szCs w:val="24"/>
          <w:lang w:eastAsia="ru-RU"/>
        </w:rPr>
        <w:t>Республики Беларусь об административных правонарушениях, </w:t>
      </w:r>
      <w:hyperlink r:id="rId7" w:anchor="hk9900275" w:history="1">
        <w:r w:rsidRPr="008E56FD">
          <w:rPr>
            <w:rFonts w:ascii="Times New Roman" w:eastAsia="Times New Roman" w:hAnsi="Times New Roman" w:cs="Times New Roman"/>
            <w:color w:val="326693"/>
            <w:sz w:val="24"/>
            <w:szCs w:val="24"/>
            <w:u w:val="single"/>
            <w:lang w:eastAsia="ru-RU"/>
          </w:rPr>
          <w:t>Уголовным кодексом </w:t>
        </w:r>
      </w:hyperlink>
      <w:r w:rsidRPr="008E56FD">
        <w:rPr>
          <w:rFonts w:ascii="Times New Roman" w:eastAsia="Times New Roman" w:hAnsi="Times New Roman" w:cs="Times New Roman"/>
          <w:color w:val="111111"/>
          <w:sz w:val="24"/>
          <w:szCs w:val="24"/>
          <w:lang w:eastAsia="ru-RU"/>
        </w:rPr>
        <w:t>Республики Беларусь и иными законодательными актами.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Статья 3. Субъекты правонарушений, создающих условия для коррупции, и коррупционных правонарушений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Субъектами правонарушений, создающих условия для коррупции, являются: государственные должностные лица; лица, приравненные к государственным должностным лицам.</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Субъектами коррупционных правонарушений являются: государственные должностные лица; лица, приравненные к государственным должностным лицам; иностранные должностные лица;</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lastRenderedPageBreak/>
        <w:t>лица, осуществляющие подкуп государственных должностных или приравненных к ним лиц либо иностранных должностных лиц.</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Статья 4. Принципы борьбы с коррупцией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Борьба с коррупцией основывается на принципах:</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законности; справедливости; равенства перед законом; гласности;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приоритета мер предупреждения коррупции; неотвратимости ответственности; личной виновной ответственности; гуманизма.</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Статья 5. Система мер борьбы с коррупцией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Борьба с коррупцией осуществляется государственными органами и иными организациями посредством комплексного применения следующих мер:</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планирования и координации деятельности государственных органов и иных организаций по борьбе с коррупцией;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принятия кодексов этики (стандартов поведения) государственных служащих и иных государственных должностных лиц;</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сочетания борьбы с коррупцией с созданием экономических и социальных предпосылок для устранения причин коррупции;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упрощения административных процедур и сокращения их числа;</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lastRenderedPageBreak/>
        <w:t>вынесения на общественное (всенародное) обсуждение проектов нормативных правовых актов в сфере борьбы с коррупцией;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организации антикоррупционного обучения государственных должностных лиц, а также лиц, обучающихся в учреждениях образования.</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ГЛАВА 2</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ГОСУДАРСТВЕННЫЕ ОРГАНЫ, ОСУЩЕСТВЛЯЮЩИЕ БОРЬБУ С КОРРУПЦИЕЙ, И ИХ</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СПЕЦИАЛЬНЫЕ ПОДРАЗДЕЛЕНИЯ. ГОСУДАРСТВЕННЫЕ ОРГАНЫ И ИНЫЕ</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ОРГАНИЗАЦИИ, УЧАСТВУЮЩИЕ В БОРЬБЕ С КОРРУПЦИЕЙ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Статья 6. Государственные органы, осуществляющие борьбу с коррупцией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Борьбу с коррупцией осуществляют органы прокуратуры, внутренних дел и государственной безопасности.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Статья 7. Полномочия Генеральной прокуратуры Республики Беларусь в сфере борьбы с коррупцией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Генеральная прокуратура Республики Беларусь является государственным органом, ответственным за организацию борьбы с коррупцией.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В целях обеспечения организации борьбы с коррупцией Генеральная прокуратура Республики Беларусь:</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аккумулирует информацию о фактах, свидетельствующих о коррупции; анализирует эффективность применяемых мер по противодействию коррупции;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координирует правоохранительную деятельность иных государственных органов, осуществляющих борьбу с коррупцией;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готовит предложения по совершенствованию правового регулирования борьбы с коррупцией; осуществляет иные полномочия в сфере борьбы с коррупцией, установленные</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законодательными актами.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Статья 8. Специальные подразделения по борьбе с коррупцией и их права</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В органах прокуратуры, внутренних дел и государственной безопасности создаются специальные подразделения по борьбе с коррупцией.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Специальным подразделениям по борьбе с коррупцией при выполнении возложенных на них задач предоставляется право:</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 xml:space="preserve">получать безвозмездно из государственных органов и иных организаций в установленном актами законодательства порядке информацию, необходимую для </w:t>
      </w:r>
      <w:r w:rsidRPr="008E56FD">
        <w:rPr>
          <w:rFonts w:ascii="Times New Roman" w:eastAsia="Times New Roman" w:hAnsi="Times New Roman" w:cs="Times New Roman"/>
          <w:color w:val="111111"/>
          <w:sz w:val="24"/>
          <w:szCs w:val="24"/>
          <w:lang w:eastAsia="ru-RU"/>
        </w:rPr>
        <w:lastRenderedPageBreak/>
        <w:t>выполнения функций по борьбе с коррупцией, в том числе из автоматизированных информационных, справочных систем и банков данных;</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 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правонарушений или к легализации доходов, полученных преступным путем; вносить в государственные органы и иные государственные организации представления о</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прекращении действия, аннулировании специальных разрешений (лицензий) на осуществление отдельных видов деятельности.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Статья 9. Государственные органы и иные организации, участвующие в борьбе с коррупцией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Общественные объединения участвуют в борьбе с коррупцией в соответствии с настоящим Законом и иными актами законодательства.</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Статья 10. Взаимодействие государственных органов и иных организаций в сфере борьбы с коррупцией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Порядок и условия взаимодействия государственных органов, осуществляющих борьбу с коррупцией, определяются ими совместно.</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 xml:space="preserve">Сведения, документы и другие материалы в сфере борьбы с коррупцией, запрашиваемые государственными органами, осуществляющими борьбу с коррупцией, </w:t>
      </w:r>
      <w:r w:rsidRPr="008E56FD">
        <w:rPr>
          <w:rFonts w:ascii="Times New Roman" w:eastAsia="Times New Roman" w:hAnsi="Times New Roman" w:cs="Times New Roman"/>
          <w:color w:val="111111"/>
          <w:sz w:val="24"/>
          <w:szCs w:val="24"/>
          <w:lang w:eastAsia="ru-RU"/>
        </w:rPr>
        <w:lastRenderedPageBreak/>
        <w:t>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Статья 12. Информационное обеспечение борьбы с коррупцией</w:t>
      </w:r>
    </w:p>
    <w:p w:rsidR="008E56FD" w:rsidRPr="008E56FD" w:rsidRDefault="008E56FD" w:rsidP="008E56FD">
      <w:pPr>
        <w:numPr>
          <w:ilvl w:val="0"/>
          <w:numId w:val="1"/>
        </w:numPr>
        <w:shd w:val="clear" w:color="auto" w:fill="FFFFFF"/>
        <w:spacing w:after="0" w:line="240" w:lineRule="auto"/>
        <w:ind w:left="0"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8E56FD" w:rsidRPr="008E56FD" w:rsidRDefault="008E56FD" w:rsidP="008E56FD">
      <w:pPr>
        <w:numPr>
          <w:ilvl w:val="0"/>
          <w:numId w:val="2"/>
        </w:numPr>
        <w:shd w:val="clear" w:color="auto" w:fill="FFFFFF"/>
        <w:spacing w:after="0" w:line="240" w:lineRule="auto"/>
        <w:ind w:left="0"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Статья 14. Финансовое и материально-техническое обеспечение специальных подразделений по борьбе с коррупцией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ГЛАВА 3</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ПРЕДУПРЕЖДЕНИЕ КОРРУПЦИИ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о распоряжении государственным имуществом;</w:t>
      </w:r>
    </w:p>
    <w:p w:rsidR="008E56FD" w:rsidRPr="008E56FD" w:rsidRDefault="008E56FD" w:rsidP="008E56FD">
      <w:pPr>
        <w:numPr>
          <w:ilvl w:val="0"/>
          <w:numId w:val="3"/>
        </w:numPr>
        <w:shd w:val="clear" w:color="auto" w:fill="FFFFFF"/>
        <w:spacing w:after="0" w:line="240" w:lineRule="auto"/>
        <w:ind w:left="0"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проведении закупок;</w:t>
      </w:r>
    </w:p>
    <w:p w:rsidR="008E56FD" w:rsidRPr="008E56FD" w:rsidRDefault="008E56FD" w:rsidP="008E56FD">
      <w:pPr>
        <w:numPr>
          <w:ilvl w:val="0"/>
          <w:numId w:val="3"/>
        </w:numPr>
        <w:shd w:val="clear" w:color="auto" w:fill="FFFFFF"/>
        <w:spacing w:after="0" w:line="240" w:lineRule="auto"/>
        <w:ind w:left="0"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привлечении юридических лиц и (или) индивидуальных предпринимателей к реализации государственных программ и государственных заказов;</w:t>
      </w:r>
    </w:p>
    <w:p w:rsidR="008E56FD" w:rsidRPr="008E56FD" w:rsidRDefault="008E56FD" w:rsidP="008E56FD">
      <w:pPr>
        <w:numPr>
          <w:ilvl w:val="0"/>
          <w:numId w:val="3"/>
        </w:numPr>
        <w:shd w:val="clear" w:color="auto" w:fill="FFFFFF"/>
        <w:spacing w:after="0" w:line="240" w:lineRule="auto"/>
        <w:ind w:left="0"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распределении квот;</w:t>
      </w:r>
    </w:p>
    <w:p w:rsidR="008E56FD" w:rsidRPr="008E56FD" w:rsidRDefault="008E56FD" w:rsidP="008E56FD">
      <w:pPr>
        <w:numPr>
          <w:ilvl w:val="0"/>
          <w:numId w:val="3"/>
        </w:numPr>
        <w:shd w:val="clear" w:color="auto" w:fill="FFFFFF"/>
        <w:spacing w:after="0" w:line="240" w:lineRule="auto"/>
        <w:ind w:left="0"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выборе поставщиков для государственных нужд;</w:t>
      </w:r>
    </w:p>
    <w:p w:rsidR="008E56FD" w:rsidRPr="008E56FD" w:rsidRDefault="008E56FD" w:rsidP="008E56FD">
      <w:pPr>
        <w:numPr>
          <w:ilvl w:val="0"/>
          <w:numId w:val="3"/>
        </w:numPr>
        <w:shd w:val="clear" w:color="auto" w:fill="FFFFFF"/>
        <w:spacing w:after="0" w:line="240" w:lineRule="auto"/>
        <w:ind w:left="0"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lastRenderedPageBreak/>
        <w:t>возложении на юридическое лицо и (или) индивидуального предпринимателя отдельных функций государственного заказчика;</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в иных случаях, предусмотренных актами законодательства.</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Статья 16. Обязательство государственного должностного лица, лица, претендующего на занятие должности государственного должностного лица</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w:t>
      </w:r>
      <w:hyperlink r:id="rId8" w:anchor="&amp;Article=17" w:history="1">
        <w:r w:rsidRPr="008E56FD">
          <w:rPr>
            <w:rFonts w:ascii="Times New Roman" w:eastAsia="Times New Roman" w:hAnsi="Times New Roman" w:cs="Times New Roman"/>
            <w:color w:val="326693"/>
            <w:sz w:val="24"/>
            <w:szCs w:val="24"/>
            <w:u w:val="single"/>
            <w:lang w:eastAsia="ru-RU"/>
          </w:rPr>
          <w:t>статьями 17–20 </w:t>
        </w:r>
      </w:hyperlink>
      <w:r w:rsidRPr="008E56FD">
        <w:rPr>
          <w:rFonts w:ascii="Times New Roman" w:eastAsia="Times New Roman" w:hAnsi="Times New Roman" w:cs="Times New Roman"/>
          <w:color w:val="111111"/>
          <w:sz w:val="24"/>
          <w:szCs w:val="24"/>
          <w:lang w:eastAsia="ru-RU"/>
        </w:rPr>
        <w:t>настоящего Закона, и ставятся в известность о правовых последствиях неисполнения такого обязательства.</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Статья 17. Ограничения, устанавливаемые для государственных должностных и приравненных к ним лиц</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Государственное должностное лицо не вправе:</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 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w:t>
      </w:r>
      <w:r w:rsidRPr="008E56FD">
        <w:rPr>
          <w:rFonts w:ascii="Times New Roman" w:eastAsia="Times New Roman" w:hAnsi="Times New Roman" w:cs="Times New Roman"/>
          <w:color w:val="111111"/>
          <w:sz w:val="24"/>
          <w:szCs w:val="24"/>
          <w:lang w:eastAsia="ru-RU"/>
        </w:rPr>
        <w:lastRenderedPageBreak/>
        <w:t>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lastRenderedPageBreak/>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Законодательными актами для государственных должностных и приравненных к ним лиц могут быть установлены иные ограничения.</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Статья 19. Ограничение по участию в деятельности органов, осуществляющих функции надзора и контроля в организации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lastRenderedPageBreak/>
        <w:t>Статья 20. Ограничение по управлению долями в уставных фондах (акциями) коммерческих организаций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Лица, указанные в части первой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rsidR="008E56FD" w:rsidRPr="008E56FD" w:rsidRDefault="008E56FD" w:rsidP="008E56FD">
      <w:pPr>
        <w:numPr>
          <w:ilvl w:val="0"/>
          <w:numId w:val="4"/>
        </w:numPr>
        <w:shd w:val="clear" w:color="auto" w:fill="FFFFFF"/>
        <w:spacing w:after="0" w:line="240" w:lineRule="auto"/>
        <w:ind w:left="0"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типовом договоре должны предусматриваться существенные условия договора доверительного управления в соответствии с </w:t>
      </w:r>
      <w:hyperlink r:id="rId9" w:anchor="hk9800218" w:history="1">
        <w:r w:rsidRPr="008E56FD">
          <w:rPr>
            <w:rFonts w:ascii="Times New Roman" w:eastAsia="Times New Roman" w:hAnsi="Times New Roman" w:cs="Times New Roman"/>
            <w:color w:val="326693"/>
            <w:sz w:val="24"/>
            <w:szCs w:val="24"/>
            <w:u w:val="single"/>
            <w:lang w:eastAsia="ru-RU"/>
          </w:rPr>
          <w:t>Гражданским кодексом </w:t>
        </w:r>
      </w:hyperlink>
      <w:r w:rsidRPr="008E56FD">
        <w:rPr>
          <w:rFonts w:ascii="Times New Roman" w:eastAsia="Times New Roman" w:hAnsi="Times New Roman" w:cs="Times New Roman"/>
          <w:color w:val="111111"/>
          <w:sz w:val="24"/>
          <w:szCs w:val="24"/>
          <w:lang w:eastAsia="ru-RU"/>
        </w:rPr>
        <w:t>Республики Беларусь, настоящим Законом, иными актами законодательства.</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8E56FD" w:rsidRPr="008E56FD" w:rsidRDefault="008E56FD" w:rsidP="008E56FD">
      <w:pPr>
        <w:numPr>
          <w:ilvl w:val="0"/>
          <w:numId w:val="5"/>
        </w:numPr>
        <w:shd w:val="clear" w:color="auto" w:fill="FFFFFF"/>
        <w:spacing w:after="0" w:line="240" w:lineRule="auto"/>
        <w:ind w:left="0"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 xml:space="preserve">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w:t>
      </w:r>
      <w:r w:rsidRPr="008E56FD">
        <w:rPr>
          <w:rFonts w:ascii="Times New Roman" w:eastAsia="Times New Roman" w:hAnsi="Times New Roman" w:cs="Times New Roman"/>
          <w:color w:val="111111"/>
          <w:sz w:val="24"/>
          <w:szCs w:val="24"/>
          <w:lang w:eastAsia="ru-RU"/>
        </w:rPr>
        <w:lastRenderedPageBreak/>
        <w:t>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Споры, возникающие при выполнении договора доверительного управления, разрешаются в судебном порядке.</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В целях предотвращения или урегулирования конфликта интересов руководитель государственного органа, иной организации вправе:</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принять иные меры, предусмотренные актами законодательства.</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и второй настоящей статьи, несут ответственность в соответствии с законодательными актами.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lastRenderedPageBreak/>
        <w:t>Требования, предусмотренные частями первой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Статья 22. Основание отказа в назначении на руководящую должность, приеме на государственную службу</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Президентом Республики Беларусь в отдельных случаях может определяться иной порядок назначения на руководящие должности.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w:t>
      </w:r>
      <w:hyperlink r:id="rId10" w:anchor="H10300204" w:history="1">
        <w:r w:rsidRPr="008E56FD">
          <w:rPr>
            <w:rFonts w:ascii="Times New Roman" w:eastAsia="Times New Roman" w:hAnsi="Times New Roman" w:cs="Times New Roman"/>
            <w:color w:val="326693"/>
            <w:sz w:val="24"/>
            <w:szCs w:val="24"/>
            <w:u w:val="single"/>
            <w:lang w:eastAsia="ru-RU"/>
          </w:rPr>
          <w:t>Законом Республики Беларусь от 14 июня 2003 года </w:t>
        </w:r>
      </w:hyperlink>
      <w:r w:rsidRPr="008E56FD">
        <w:rPr>
          <w:rFonts w:ascii="Times New Roman" w:eastAsia="Times New Roman" w:hAnsi="Times New Roman" w:cs="Times New Roman"/>
          <w:color w:val="111111"/>
          <w:sz w:val="24"/>
          <w:szCs w:val="24"/>
          <w:lang w:eastAsia="ru-RU"/>
        </w:rPr>
        <w:t>«О государственной службе в Республике Беларусь» (Национальный реестр правовых актов Республики Беларусь, 2003 г., № 70, 2/953), ежемесячное денежное содержание, предусмотренное </w:t>
      </w:r>
      <w:hyperlink r:id="rId11" w:anchor="P30600705" w:history="1">
        <w:r w:rsidRPr="008E56FD">
          <w:rPr>
            <w:rFonts w:ascii="Times New Roman" w:eastAsia="Times New Roman" w:hAnsi="Times New Roman" w:cs="Times New Roman"/>
            <w:color w:val="326693"/>
            <w:sz w:val="24"/>
            <w:szCs w:val="24"/>
            <w:u w:val="single"/>
            <w:lang w:eastAsia="ru-RU"/>
          </w:rPr>
          <w:t>Указом</w:t>
        </w:r>
      </w:hyperlink>
      <w:r w:rsidRPr="008E56FD">
        <w:rPr>
          <w:rFonts w:ascii="Times New Roman" w:eastAsia="Times New Roman" w:hAnsi="Times New Roman" w:cs="Times New Roman"/>
          <w:color w:val="111111"/>
          <w:sz w:val="24"/>
          <w:szCs w:val="24"/>
          <w:lang w:eastAsia="ru-RU"/>
        </w:rPr>
        <w:t> </w:t>
      </w:r>
      <w:hyperlink r:id="rId12" w:anchor="P30600705" w:history="1">
        <w:r w:rsidRPr="008E56FD">
          <w:rPr>
            <w:rFonts w:ascii="Times New Roman" w:eastAsia="Times New Roman" w:hAnsi="Times New Roman" w:cs="Times New Roman"/>
            <w:color w:val="326693"/>
            <w:sz w:val="24"/>
            <w:szCs w:val="24"/>
            <w:u w:val="single"/>
            <w:lang w:eastAsia="ru-RU"/>
          </w:rPr>
          <w:t>Президента Республики Беларусь от 30 ноября 2006 г. № 705 </w:t>
        </w:r>
      </w:hyperlink>
      <w:r w:rsidRPr="008E56FD">
        <w:rPr>
          <w:rFonts w:ascii="Times New Roman" w:eastAsia="Times New Roman" w:hAnsi="Times New Roman" w:cs="Times New Roman"/>
          <w:color w:val="111111"/>
          <w:sz w:val="24"/>
          <w:szCs w:val="24"/>
          <w:lang w:eastAsia="ru-RU"/>
        </w:rPr>
        <w:t>«О ежемесячном денежном содержании отдельных категорий государственных служащих» (Национальный реестр правовых актов Республики Беларусь, 2006 г., № 201, 1/8123), не назначаются (не выплачиваются).</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lastRenderedPageBreak/>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Статья 25. Правонарушения, создающие условия для коррупции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Правонарушениями, создающими условия для коррупции, являются:</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lastRenderedPageBreak/>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ГЛАВА 4</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ДЕКЛАРИРОВАНИЕ ДОХОДОВ И ИМУЩЕСТВА</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Статья 26. Доходы, подлежащие обязательному декларированию</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w:t>
      </w:r>
      <w:hyperlink r:id="rId13" w:anchor="&amp;Article=31" w:history="1">
        <w:r w:rsidRPr="008E56FD">
          <w:rPr>
            <w:rFonts w:ascii="Times New Roman" w:eastAsia="Times New Roman" w:hAnsi="Times New Roman" w:cs="Times New Roman"/>
            <w:color w:val="326693"/>
            <w:sz w:val="24"/>
            <w:szCs w:val="24"/>
            <w:u w:val="single"/>
            <w:lang w:eastAsia="ru-RU"/>
          </w:rPr>
          <w:t>статьи 31 </w:t>
        </w:r>
      </w:hyperlink>
      <w:r w:rsidRPr="008E56FD">
        <w:rPr>
          <w:rFonts w:ascii="Times New Roman" w:eastAsia="Times New Roman" w:hAnsi="Times New Roman" w:cs="Times New Roman"/>
          <w:color w:val="111111"/>
          <w:sz w:val="24"/>
          <w:szCs w:val="24"/>
          <w:lang w:eastAsia="ru-RU"/>
        </w:rPr>
        <w:t>настоящего Закона.</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Законодательными актами могут быть установлены случаи, когда доходы либо отдельные виды доходов не подлежат обязательному декларированию.</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Статья 27. Имущество, подлежащее обязательному декларированию, и определение его стоимости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частью шестой </w:t>
      </w:r>
      <w:hyperlink r:id="rId14" w:anchor="&amp;Article=31" w:history="1">
        <w:r w:rsidRPr="008E56FD">
          <w:rPr>
            <w:rFonts w:ascii="Times New Roman" w:eastAsia="Times New Roman" w:hAnsi="Times New Roman" w:cs="Times New Roman"/>
            <w:color w:val="326693"/>
            <w:sz w:val="24"/>
            <w:szCs w:val="24"/>
            <w:u w:val="single"/>
            <w:lang w:eastAsia="ru-RU"/>
          </w:rPr>
          <w:t>статьи 31 </w:t>
        </w:r>
      </w:hyperlink>
      <w:r w:rsidRPr="008E56FD">
        <w:rPr>
          <w:rFonts w:ascii="Times New Roman" w:eastAsia="Times New Roman" w:hAnsi="Times New Roman" w:cs="Times New Roman"/>
          <w:color w:val="111111"/>
          <w:sz w:val="24"/>
          <w:szCs w:val="24"/>
          <w:lang w:eastAsia="ru-RU"/>
        </w:rPr>
        <w:t>настоящего Закона:</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земельные участки, капитальные строения (здания, сооружения), изолированные помещения, машино-места;</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(река–море) плавания, воздушные суда;</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строительные материалы, общая стоимость которых превышает две тысячи базовых величин; доли в уставных фондах (акции) хозяйственных товариществ и обществ, паи в имуществе</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lastRenderedPageBreak/>
        <w:t>иное имущество, стоимость единицы которого превышает две тысячи базовых величин; доли в праве собственности на имущество, указанное в абзацах втором и третьем настоящей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части; доли в праве собственности на имущество, указанное в абзацах четвертом–седьмом настоящей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части, если их стоимость превышает пределы, установленные соответствующими абзацами настоящей части.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Имущество, указанное в абзацах втором, третьем и восьмом части первой настоящей статьи, подлежит декларированию независимо от его стоимости.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Стоимость имущества, указанного в абзацах четвертом–седьмом и девятом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Декларирование доходов и имущества:</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несовершеннолетних в возрасте до четырнадцати лет (малолетних) осуществляется их законными представителями (родителями, усыновителями (удочерителями) или опекунами), если иное не установлено частью четвертой </w:t>
      </w:r>
      <w:hyperlink r:id="rId15" w:anchor="&amp;Article=31" w:history="1">
        <w:r w:rsidRPr="008E56FD">
          <w:rPr>
            <w:rFonts w:ascii="Times New Roman" w:eastAsia="Times New Roman" w:hAnsi="Times New Roman" w:cs="Times New Roman"/>
            <w:color w:val="326693"/>
            <w:sz w:val="24"/>
            <w:szCs w:val="24"/>
            <w:u w:val="single"/>
            <w:lang w:eastAsia="ru-RU"/>
          </w:rPr>
          <w:t>статьи 31 </w:t>
        </w:r>
      </w:hyperlink>
      <w:r w:rsidRPr="008E56FD">
        <w:rPr>
          <w:rFonts w:ascii="Times New Roman" w:eastAsia="Times New Roman" w:hAnsi="Times New Roman" w:cs="Times New Roman"/>
          <w:color w:val="111111"/>
          <w:sz w:val="24"/>
          <w:szCs w:val="24"/>
          <w:lang w:eastAsia="ru-RU"/>
        </w:rPr>
        <w:t>настоящего Закона;</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(удочерителей) или попечителей);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лиц, ограниченных судом в дееспособности, осуществляется этими лицами с согласия их попечителей;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лиц, признанных судом недееспособными, осуществляется их опекунами.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Статья 29. Декларирование доходов и имущества при поступлении на службу</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Статья 30. Декларирование доходов и имущества при назначении на определенные должности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lastRenderedPageBreak/>
        <w:t>государственные служащие – при назначении на государственную должность в другом государственном органе либо иной организации;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лица, назначаемые на должности руководителей государственных организаций; 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Если иное не установлено частью второй настоящей статьи, обязаны ежегодно представлять декларации о доходах и имуществе:</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lastRenderedPageBreak/>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избранные в установленном порядке судьи Конституционного Суда Республики Беларусь – в Конституционный Суд Республики Беларусь;</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заместители председателей областных (Минского городского) Советов депутатов – в областной (Минский городской) Совет депутатов;</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председатели городских (городов областного подчинения), районных Советов депутатов, их заместители – в областные Советы депутатов;</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председатели сельских, поселковых, городских (городов районного подчинения) Советов депутатов, их заместители – в районные Советы депутатов;</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лица, занимающие должности, включенные в кадровый реестр Совета Министров Республики</w:t>
      </w:r>
    </w:p>
    <w:tbl>
      <w:tblPr>
        <w:tblW w:w="0" w:type="auto"/>
        <w:shd w:val="clear" w:color="auto" w:fill="FFFFFF"/>
        <w:tblCellMar>
          <w:left w:w="0" w:type="dxa"/>
          <w:right w:w="0" w:type="dxa"/>
        </w:tblCellMar>
        <w:tblLook w:val="04A0"/>
      </w:tblPr>
      <w:tblGrid>
        <w:gridCol w:w="2829"/>
        <w:gridCol w:w="4371"/>
        <w:gridCol w:w="2305"/>
      </w:tblGrid>
      <w:tr w:rsidR="008E56FD" w:rsidRPr="008E56FD" w:rsidTr="008E56FD">
        <w:trPr>
          <w:trHeight w:val="270"/>
        </w:trPr>
        <w:tc>
          <w:tcPr>
            <w:tcW w:w="8055" w:type="dxa"/>
            <w:gridSpan w:val="2"/>
            <w:shd w:val="clear" w:color="auto" w:fill="FFFFFF"/>
            <w:tcMar>
              <w:top w:w="75" w:type="dxa"/>
              <w:left w:w="75" w:type="dxa"/>
              <w:bottom w:w="75" w:type="dxa"/>
              <w:right w:w="75" w:type="dxa"/>
            </w:tcMar>
            <w:hideMark/>
          </w:tcPr>
          <w:p w:rsidR="008E56FD" w:rsidRPr="008E56FD" w:rsidRDefault="008E56FD" w:rsidP="008E56FD">
            <w:pPr>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Беларусь, – в Аппарат Совета Министров Республики Беларусь;</w:t>
            </w:r>
          </w:p>
        </w:tc>
        <w:tc>
          <w:tcPr>
            <w:tcW w:w="2400" w:type="dxa"/>
            <w:shd w:val="clear" w:color="auto" w:fill="FFFFFF"/>
            <w:tcMar>
              <w:top w:w="75" w:type="dxa"/>
              <w:left w:w="75" w:type="dxa"/>
              <w:bottom w:w="75" w:type="dxa"/>
              <w:right w:w="75" w:type="dxa"/>
            </w:tcMar>
            <w:hideMark/>
          </w:tcPr>
          <w:p w:rsidR="008E56FD" w:rsidRPr="008E56FD" w:rsidRDefault="008E56FD" w:rsidP="008E56FD">
            <w:pPr>
              <w:spacing w:after="0" w:line="240" w:lineRule="auto"/>
              <w:ind w:firstLine="426"/>
              <w:rPr>
                <w:rFonts w:ascii="Times New Roman" w:eastAsia="Times New Roman" w:hAnsi="Times New Roman" w:cs="Times New Roman"/>
                <w:color w:val="111111"/>
                <w:sz w:val="24"/>
                <w:szCs w:val="24"/>
                <w:lang w:eastAsia="ru-RU"/>
              </w:rPr>
            </w:pPr>
          </w:p>
        </w:tc>
      </w:tr>
      <w:tr w:rsidR="008E56FD" w:rsidRPr="008E56FD" w:rsidTr="008E56FD">
        <w:trPr>
          <w:trHeight w:val="270"/>
        </w:trPr>
        <w:tc>
          <w:tcPr>
            <w:tcW w:w="8055" w:type="dxa"/>
            <w:gridSpan w:val="2"/>
            <w:shd w:val="clear" w:color="auto" w:fill="FFFFFF"/>
            <w:tcMar>
              <w:top w:w="75" w:type="dxa"/>
              <w:left w:w="75" w:type="dxa"/>
              <w:bottom w:w="75" w:type="dxa"/>
              <w:right w:w="75" w:type="dxa"/>
            </w:tcMar>
            <w:hideMark/>
          </w:tcPr>
          <w:p w:rsidR="008E56FD" w:rsidRPr="008E56FD" w:rsidRDefault="008E56FD" w:rsidP="008E56FD">
            <w:pPr>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прокуроры  районов,  районов  в  городах,  городов,  межрайонные  и</w:t>
            </w:r>
          </w:p>
        </w:tc>
        <w:tc>
          <w:tcPr>
            <w:tcW w:w="2400" w:type="dxa"/>
            <w:shd w:val="clear" w:color="auto" w:fill="FFFFFF"/>
            <w:tcMar>
              <w:top w:w="75" w:type="dxa"/>
              <w:left w:w="75" w:type="dxa"/>
              <w:bottom w:w="75" w:type="dxa"/>
              <w:right w:w="75" w:type="dxa"/>
            </w:tcMar>
            <w:hideMark/>
          </w:tcPr>
          <w:p w:rsidR="008E56FD" w:rsidRPr="008E56FD" w:rsidRDefault="008E56FD" w:rsidP="008E56FD">
            <w:pPr>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приравненные  к  ним</w:t>
            </w:r>
          </w:p>
        </w:tc>
      </w:tr>
      <w:tr w:rsidR="008E56FD" w:rsidRPr="008E56FD" w:rsidTr="008E56FD">
        <w:trPr>
          <w:trHeight w:val="270"/>
        </w:trPr>
        <w:tc>
          <w:tcPr>
            <w:tcW w:w="3135" w:type="dxa"/>
            <w:shd w:val="clear" w:color="auto" w:fill="FFFFFF"/>
            <w:tcMar>
              <w:top w:w="75" w:type="dxa"/>
              <w:left w:w="75" w:type="dxa"/>
              <w:bottom w:w="75" w:type="dxa"/>
              <w:right w:w="75" w:type="dxa"/>
            </w:tcMar>
            <w:hideMark/>
          </w:tcPr>
          <w:p w:rsidR="008E56FD" w:rsidRPr="008E56FD" w:rsidRDefault="008E56FD" w:rsidP="008E56FD">
            <w:pPr>
              <w:spacing w:after="0" w:line="240" w:lineRule="auto"/>
              <w:ind w:firstLine="426"/>
              <w:rPr>
                <w:rFonts w:ascii="Times New Roman" w:eastAsia="Times New Roman" w:hAnsi="Times New Roman" w:cs="Times New Roman"/>
                <w:color w:val="111111"/>
                <w:sz w:val="24"/>
                <w:szCs w:val="24"/>
                <w:lang w:eastAsia="ru-RU"/>
              </w:rPr>
            </w:pPr>
          </w:p>
        </w:tc>
        <w:tc>
          <w:tcPr>
            <w:tcW w:w="0" w:type="auto"/>
            <w:shd w:val="clear" w:color="auto" w:fill="FFFFFF"/>
            <w:vAlign w:val="center"/>
            <w:hideMark/>
          </w:tcPr>
          <w:p w:rsidR="008E56FD" w:rsidRPr="008E56FD" w:rsidRDefault="008E56FD" w:rsidP="008E56FD">
            <w:pPr>
              <w:spacing w:after="0" w:line="240" w:lineRule="auto"/>
              <w:ind w:firstLine="426"/>
              <w:rPr>
                <w:rFonts w:ascii="Times New Roman" w:eastAsia="Times New Roman" w:hAnsi="Times New Roman" w:cs="Times New Roman"/>
                <w:sz w:val="24"/>
                <w:szCs w:val="24"/>
                <w:lang w:eastAsia="ru-RU"/>
              </w:rPr>
            </w:pPr>
          </w:p>
        </w:tc>
        <w:tc>
          <w:tcPr>
            <w:tcW w:w="0" w:type="auto"/>
            <w:shd w:val="clear" w:color="auto" w:fill="FFFFFF"/>
            <w:vAlign w:val="center"/>
            <w:hideMark/>
          </w:tcPr>
          <w:p w:rsidR="008E56FD" w:rsidRPr="008E56FD" w:rsidRDefault="008E56FD" w:rsidP="008E56FD">
            <w:pPr>
              <w:spacing w:after="0" w:line="240" w:lineRule="auto"/>
              <w:ind w:firstLine="426"/>
              <w:rPr>
                <w:rFonts w:ascii="Times New Roman" w:eastAsia="Times New Roman" w:hAnsi="Times New Roman" w:cs="Times New Roman"/>
                <w:sz w:val="24"/>
                <w:szCs w:val="24"/>
                <w:lang w:eastAsia="ru-RU"/>
              </w:rPr>
            </w:pPr>
          </w:p>
        </w:tc>
      </w:tr>
      <w:tr w:rsidR="008E56FD" w:rsidRPr="008E56FD" w:rsidTr="008E56FD">
        <w:tc>
          <w:tcPr>
            <w:tcW w:w="0" w:type="auto"/>
            <w:shd w:val="clear" w:color="auto" w:fill="FFFFFF"/>
            <w:tcMar>
              <w:top w:w="75" w:type="dxa"/>
              <w:left w:w="75" w:type="dxa"/>
              <w:bottom w:w="75" w:type="dxa"/>
              <w:right w:w="75" w:type="dxa"/>
            </w:tcMar>
            <w:hideMark/>
          </w:tcPr>
          <w:p w:rsidR="008E56FD" w:rsidRPr="008E56FD" w:rsidRDefault="008E56FD" w:rsidP="008E56FD">
            <w:pPr>
              <w:spacing w:after="0" w:line="240" w:lineRule="auto"/>
              <w:ind w:firstLine="426"/>
              <w:rPr>
                <w:rFonts w:ascii="Times New Roman" w:eastAsia="Times New Roman" w:hAnsi="Times New Roman" w:cs="Times New Roman"/>
                <w:sz w:val="24"/>
                <w:szCs w:val="24"/>
                <w:lang w:eastAsia="ru-RU"/>
              </w:rPr>
            </w:pPr>
          </w:p>
        </w:tc>
        <w:tc>
          <w:tcPr>
            <w:tcW w:w="0" w:type="auto"/>
            <w:shd w:val="clear" w:color="auto" w:fill="FFFFFF"/>
            <w:tcMar>
              <w:top w:w="75" w:type="dxa"/>
              <w:left w:w="75" w:type="dxa"/>
              <w:bottom w:w="75" w:type="dxa"/>
              <w:right w:w="75" w:type="dxa"/>
            </w:tcMar>
            <w:hideMark/>
          </w:tcPr>
          <w:p w:rsidR="008E56FD" w:rsidRPr="008E56FD" w:rsidRDefault="008E56FD" w:rsidP="008E56FD">
            <w:pPr>
              <w:spacing w:after="0" w:line="240" w:lineRule="auto"/>
              <w:ind w:firstLine="426"/>
              <w:jc w:val="both"/>
              <w:rPr>
                <w:rFonts w:ascii="Times New Roman" w:eastAsia="Times New Roman" w:hAnsi="Times New Roman" w:cs="Times New Roman"/>
                <w:sz w:val="24"/>
                <w:szCs w:val="24"/>
                <w:lang w:eastAsia="ru-RU"/>
              </w:rPr>
            </w:pPr>
          </w:p>
        </w:tc>
        <w:tc>
          <w:tcPr>
            <w:tcW w:w="0" w:type="auto"/>
            <w:shd w:val="clear" w:color="auto" w:fill="FFFFFF"/>
            <w:tcMar>
              <w:top w:w="75" w:type="dxa"/>
              <w:left w:w="75" w:type="dxa"/>
              <w:bottom w:w="75" w:type="dxa"/>
              <w:right w:w="75" w:type="dxa"/>
            </w:tcMar>
            <w:hideMark/>
          </w:tcPr>
          <w:p w:rsidR="008E56FD" w:rsidRPr="008E56FD" w:rsidRDefault="008E56FD" w:rsidP="008E56FD">
            <w:pPr>
              <w:spacing w:after="0" w:line="240" w:lineRule="auto"/>
              <w:ind w:firstLine="426"/>
              <w:jc w:val="both"/>
              <w:rPr>
                <w:rFonts w:ascii="Times New Roman" w:eastAsia="Times New Roman" w:hAnsi="Times New Roman" w:cs="Times New Roman"/>
                <w:sz w:val="24"/>
                <w:szCs w:val="24"/>
                <w:lang w:eastAsia="ru-RU"/>
              </w:rPr>
            </w:pPr>
          </w:p>
        </w:tc>
      </w:tr>
    </w:tbl>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транспортные прокуроры и их заместители – в вышестоящий орган прокуратуры, определяемый Генеральным прокурором Республики Беларусь;</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руководители органов пограничной службы и их заместители – в Государственный пограничный комитет Республики Беларусь;</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руководители органов государственного пожарного надзора и их заместители – в вышестоящие органы по чрезвычайным ситуациям;</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руководители таможенных органов – в Государственный таможенный комитет Республики Беларусь;</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 xml:space="preserve">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w:t>
      </w:r>
      <w:r w:rsidRPr="008E56FD">
        <w:rPr>
          <w:rFonts w:ascii="Times New Roman" w:eastAsia="Times New Roman" w:hAnsi="Times New Roman" w:cs="Times New Roman"/>
          <w:color w:val="111111"/>
          <w:sz w:val="24"/>
          <w:szCs w:val="24"/>
          <w:lang w:eastAsia="ru-RU"/>
        </w:rPr>
        <w:lastRenderedPageBreak/>
        <w:t>государственного контроля Республики Беларусь – директором Департамента финансовых расследований;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декларации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w:t>
      </w:r>
      <w:hyperlink r:id="rId16" w:anchor="&amp;Article=28" w:history="1">
        <w:r w:rsidRPr="008E56FD">
          <w:rPr>
            <w:rFonts w:ascii="Times New Roman" w:eastAsia="Times New Roman" w:hAnsi="Times New Roman" w:cs="Times New Roman"/>
            <w:color w:val="326693"/>
            <w:sz w:val="24"/>
            <w:szCs w:val="24"/>
            <w:u w:val="single"/>
            <w:lang w:eastAsia="ru-RU"/>
          </w:rPr>
          <w:t>статьей 28 </w:t>
        </w:r>
      </w:hyperlink>
      <w:r w:rsidRPr="008E56FD">
        <w:rPr>
          <w:rFonts w:ascii="Times New Roman" w:eastAsia="Times New Roman" w:hAnsi="Times New Roman" w:cs="Times New Roman"/>
          <w:color w:val="111111"/>
          <w:sz w:val="24"/>
          <w:szCs w:val="24"/>
          <w:lang w:eastAsia="ru-RU"/>
        </w:rPr>
        <w:t>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Декларации о доходах и имуществе представляются ежегодно до 1 марта.</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вторым–четвертым части первой </w:t>
      </w:r>
      <w:hyperlink r:id="rId17" w:anchor="&amp;Article=27" w:history="1">
        <w:r w:rsidRPr="008E56FD">
          <w:rPr>
            <w:rFonts w:ascii="Times New Roman" w:eastAsia="Times New Roman" w:hAnsi="Times New Roman" w:cs="Times New Roman"/>
            <w:color w:val="326693"/>
            <w:sz w:val="24"/>
            <w:szCs w:val="24"/>
            <w:u w:val="single"/>
            <w:lang w:eastAsia="ru-RU"/>
          </w:rPr>
          <w:t>статьи 27 </w:t>
        </w:r>
      </w:hyperlink>
      <w:r w:rsidRPr="008E56FD">
        <w:rPr>
          <w:rFonts w:ascii="Times New Roman" w:eastAsia="Times New Roman" w:hAnsi="Times New Roman" w:cs="Times New Roman"/>
          <w:color w:val="111111"/>
          <w:sz w:val="24"/>
          <w:szCs w:val="24"/>
          <w:lang w:eastAsia="ru-RU"/>
        </w:rPr>
        <w:t>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 xml:space="preserve">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w:t>
      </w:r>
      <w:r w:rsidRPr="008E56FD">
        <w:rPr>
          <w:rFonts w:ascii="Times New Roman" w:eastAsia="Times New Roman" w:hAnsi="Times New Roman" w:cs="Times New Roman"/>
          <w:color w:val="111111"/>
          <w:sz w:val="24"/>
          <w:szCs w:val="24"/>
          <w:lang w:eastAsia="ru-RU"/>
        </w:rPr>
        <w:lastRenderedPageBreak/>
        <w:t>декларируемый период приобретено (получено во владение, пользование) имущество, указанное в декларации о доходах и имуществе.</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 третьей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первой–третьей настоящей статьи представлять декларации о доходах и имуществе, и направляют соответствующий запрос.</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Статья 32. Ежегодное декларирование доходов и имущества иными категориями государственных должностных лиц</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В соответствии с настоящей статьей осуществляется ежегодное декларирование доходов и имущества лиц, не указанных в частях первой–четвертой </w:t>
      </w:r>
      <w:hyperlink r:id="rId18" w:anchor="&amp;Article=31" w:history="1">
        <w:r w:rsidRPr="008E56FD">
          <w:rPr>
            <w:rFonts w:ascii="Times New Roman" w:eastAsia="Times New Roman" w:hAnsi="Times New Roman" w:cs="Times New Roman"/>
            <w:color w:val="326693"/>
            <w:sz w:val="24"/>
            <w:szCs w:val="24"/>
            <w:u w:val="single"/>
            <w:lang w:eastAsia="ru-RU"/>
          </w:rPr>
          <w:t>статьи 31 </w:t>
        </w:r>
      </w:hyperlink>
      <w:r w:rsidRPr="008E56FD">
        <w:rPr>
          <w:rFonts w:ascii="Times New Roman" w:eastAsia="Times New Roman" w:hAnsi="Times New Roman" w:cs="Times New Roman"/>
          <w:color w:val="111111"/>
          <w:sz w:val="24"/>
          <w:szCs w:val="24"/>
          <w:lang w:eastAsia="ru-RU"/>
        </w:rPr>
        <w:t>настоящего Закона.</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 xml:space="preserve">Военнослужащие, занимающие воинские должности руководителей органов военного управления Вооруженных Сил Республики Беларусь, других войск и воинских </w:t>
      </w:r>
      <w:r w:rsidRPr="008E56FD">
        <w:rPr>
          <w:rFonts w:ascii="Times New Roman" w:eastAsia="Times New Roman" w:hAnsi="Times New Roman" w:cs="Times New Roman"/>
          <w:color w:val="111111"/>
          <w:sz w:val="24"/>
          <w:szCs w:val="24"/>
          <w:lang w:eastAsia="ru-RU"/>
        </w:rPr>
        <w:lastRenderedPageBreak/>
        <w:t>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настоящей статьи), обязаны ежегодно представлять декларации о доходах и имуществе командиру воинской части органов пограничной службы.</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lastRenderedPageBreak/>
        <w:t>Наряду с лицами, указанными в частях второй–двенадцатой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Декларации о доходах и имуществе представляются ежегодно до 1 марта.</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частями второй– двенадцатой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Статья 33. Форма декларации о доходах и имуществе и порядок ее заполнения</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Декларация о доходах и имуществе представляется по форме, установленной Советом Министров Республики Беларусь, за исключением случаев, предусмотренных частью второй настоящей статьи.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форме, установленной Президентом Республики Беларусь.</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Порядок заполнения декларации о доходах и имуществе определяется Министерством по налогам и сборам Республики Беларусь.</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lastRenderedPageBreak/>
        <w:t>Лица, обязанные в соответствии с настоящей главой представлять декларации о доходах и имуществе, имеют право на:</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Лица, виновные в нарушении требований настоящей главы, несут ответственность в соответствии с законодательными актами.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lastRenderedPageBreak/>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Статья 35. Контроль в сфере декларирования доходов и имущества</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w:t>
      </w:r>
    </w:p>
    <w:p w:rsidR="008E56FD" w:rsidRPr="008E56FD" w:rsidRDefault="008E56FD" w:rsidP="008E56FD">
      <w:pPr>
        <w:numPr>
          <w:ilvl w:val="0"/>
          <w:numId w:val="6"/>
        </w:numPr>
        <w:shd w:val="clear" w:color="auto" w:fill="FFFFFF"/>
        <w:spacing w:after="0" w:line="240" w:lineRule="auto"/>
        <w:ind w:left="0"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имуществе, а также заверенные руководителем или его заместителем копии декларации о доходах</w:t>
      </w:r>
    </w:p>
    <w:p w:rsidR="008E56FD" w:rsidRPr="008E56FD" w:rsidRDefault="008E56FD" w:rsidP="008E56FD">
      <w:pPr>
        <w:numPr>
          <w:ilvl w:val="0"/>
          <w:numId w:val="6"/>
        </w:numPr>
        <w:shd w:val="clear" w:color="auto" w:fill="FFFFFF"/>
        <w:spacing w:after="0" w:line="240" w:lineRule="auto"/>
        <w:ind w:left="0"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w:t>
      </w:r>
      <w:hyperlink r:id="rId19" w:anchor="&amp;Article=34" w:history="1">
        <w:r w:rsidRPr="008E56FD">
          <w:rPr>
            <w:rFonts w:ascii="Times New Roman" w:eastAsia="Times New Roman" w:hAnsi="Times New Roman" w:cs="Times New Roman"/>
            <w:color w:val="326693"/>
            <w:sz w:val="24"/>
            <w:szCs w:val="24"/>
            <w:u w:val="single"/>
            <w:lang w:eastAsia="ru-RU"/>
          </w:rPr>
          <w:t>статьи 34 </w:t>
        </w:r>
      </w:hyperlink>
      <w:r w:rsidRPr="008E56FD">
        <w:rPr>
          <w:rFonts w:ascii="Times New Roman" w:eastAsia="Times New Roman" w:hAnsi="Times New Roman" w:cs="Times New Roman"/>
          <w:color w:val="111111"/>
          <w:sz w:val="24"/>
          <w:szCs w:val="24"/>
          <w:lang w:eastAsia="ru-RU"/>
        </w:rPr>
        <w:t>настоящего Закона.</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Лица, допустившие разглашение сведений о доходах и имуществе, несут ответственность в соответствии с законодательными актами.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Статья 36. Изъятие имущества (взыскание расходов), стоимость которого (размер которых) превышает доходы, полученные из законных источников</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 xml:space="preserve">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w:t>
      </w:r>
      <w:r w:rsidRPr="008E56FD">
        <w:rPr>
          <w:rFonts w:ascii="Times New Roman" w:eastAsia="Times New Roman" w:hAnsi="Times New Roman" w:cs="Times New Roman"/>
          <w:color w:val="111111"/>
          <w:sz w:val="24"/>
          <w:szCs w:val="24"/>
          <w:lang w:eastAsia="ru-RU"/>
        </w:rPr>
        <w:lastRenderedPageBreak/>
        <w:t>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w:t>
      </w:r>
      <w:hyperlink r:id="rId20" w:anchor="hk9900295" w:history="1">
        <w:r w:rsidRPr="008E56FD">
          <w:rPr>
            <w:rFonts w:ascii="Times New Roman" w:eastAsia="Times New Roman" w:hAnsi="Times New Roman" w:cs="Times New Roman"/>
            <w:color w:val="326693"/>
            <w:sz w:val="24"/>
            <w:szCs w:val="24"/>
            <w:u w:val="single"/>
            <w:lang w:eastAsia="ru-RU"/>
          </w:rPr>
          <w:t>Уголовно-процессуальным кодексом </w:t>
        </w:r>
      </w:hyperlink>
      <w:r w:rsidRPr="008E56FD">
        <w:rPr>
          <w:rFonts w:ascii="Times New Roman" w:eastAsia="Times New Roman" w:hAnsi="Times New Roman" w:cs="Times New Roman"/>
          <w:color w:val="111111"/>
          <w:sz w:val="24"/>
          <w:szCs w:val="24"/>
          <w:lang w:eastAsia="ru-RU"/>
        </w:rPr>
        <w:t xml:space="preserve">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w:t>
      </w:r>
      <w:r w:rsidRPr="008E56FD">
        <w:rPr>
          <w:rFonts w:ascii="Times New Roman" w:eastAsia="Times New Roman" w:hAnsi="Times New Roman" w:cs="Times New Roman"/>
          <w:color w:val="111111"/>
          <w:sz w:val="24"/>
          <w:szCs w:val="24"/>
          <w:lang w:eastAsia="ru-RU"/>
        </w:rPr>
        <w:lastRenderedPageBreak/>
        <w:t>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ГЛАВА 5</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КОРРУПЦИОННЫЕ ПРАВОНАРУШЕНИЯ</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Статья 37. Коррупционные правонарушения</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Коррупционными правонарушениями являются:</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 части первой настоящей статьи;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 xml:space="preserve">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w:t>
      </w:r>
      <w:r w:rsidRPr="008E56FD">
        <w:rPr>
          <w:rFonts w:ascii="Times New Roman" w:eastAsia="Times New Roman" w:hAnsi="Times New Roman" w:cs="Times New Roman"/>
          <w:color w:val="111111"/>
          <w:sz w:val="24"/>
          <w:szCs w:val="24"/>
          <w:lang w:eastAsia="ru-RU"/>
        </w:rPr>
        <w:lastRenderedPageBreak/>
        <w:t>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мелкое хищение имущества путем злоупотребления служебными полномочиями.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Статья 38. Уведомление о совершении правонарушения, создающего условия для коррупции, или коррупционного правонарушения</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В случае совершения какого-либо из указанных в части первой </w:t>
      </w:r>
      <w:hyperlink r:id="rId21" w:anchor="&amp;Article=25" w:history="1">
        <w:r w:rsidRPr="008E56FD">
          <w:rPr>
            <w:rFonts w:ascii="Times New Roman" w:eastAsia="Times New Roman" w:hAnsi="Times New Roman" w:cs="Times New Roman"/>
            <w:color w:val="326693"/>
            <w:sz w:val="24"/>
            <w:szCs w:val="24"/>
            <w:u w:val="single"/>
            <w:lang w:eastAsia="ru-RU"/>
          </w:rPr>
          <w:t>статьи 25 </w:t>
        </w:r>
      </w:hyperlink>
      <w:r w:rsidRPr="008E56FD">
        <w:rPr>
          <w:rFonts w:ascii="Times New Roman" w:eastAsia="Times New Roman" w:hAnsi="Times New Roman" w:cs="Times New Roman"/>
          <w:color w:val="111111"/>
          <w:sz w:val="24"/>
          <w:szCs w:val="24"/>
          <w:lang w:eastAsia="ru-RU"/>
        </w:rPr>
        <w:t>и части первой </w:t>
      </w:r>
      <w:hyperlink r:id="rId22" w:anchor="&amp;Article=37" w:history="1">
        <w:r w:rsidRPr="008E56FD">
          <w:rPr>
            <w:rFonts w:ascii="Times New Roman" w:eastAsia="Times New Roman" w:hAnsi="Times New Roman" w:cs="Times New Roman"/>
            <w:color w:val="326693"/>
            <w:sz w:val="24"/>
            <w:szCs w:val="24"/>
            <w:u w:val="single"/>
            <w:lang w:eastAsia="ru-RU"/>
          </w:rPr>
          <w:t>статьи</w:t>
        </w:r>
      </w:hyperlink>
      <w:r w:rsidRPr="008E56FD">
        <w:rPr>
          <w:rFonts w:ascii="Times New Roman" w:eastAsia="Times New Roman" w:hAnsi="Times New Roman" w:cs="Times New Roman"/>
          <w:color w:val="111111"/>
          <w:sz w:val="24"/>
          <w:szCs w:val="24"/>
          <w:lang w:eastAsia="ru-RU"/>
        </w:rPr>
        <w:t> </w:t>
      </w:r>
      <w:hyperlink r:id="rId23" w:anchor="&amp;Article=37" w:history="1">
        <w:r w:rsidRPr="008E56FD">
          <w:rPr>
            <w:rFonts w:ascii="Times New Roman" w:eastAsia="Times New Roman" w:hAnsi="Times New Roman" w:cs="Times New Roman"/>
            <w:color w:val="326693"/>
            <w:sz w:val="24"/>
            <w:szCs w:val="24"/>
            <w:u w:val="single"/>
            <w:lang w:eastAsia="ru-RU"/>
          </w:rPr>
          <w:t>37 </w:t>
        </w:r>
      </w:hyperlink>
      <w:r w:rsidRPr="008E56FD">
        <w:rPr>
          <w:rFonts w:ascii="Times New Roman" w:eastAsia="Times New Roman" w:hAnsi="Times New Roman" w:cs="Times New Roman"/>
          <w:color w:val="111111"/>
          <w:sz w:val="24"/>
          <w:szCs w:val="24"/>
          <w:lang w:eastAsia="ru-RU"/>
        </w:rPr>
        <w:t>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Статья 39. Гарантии физическим лицам, способствующим выявлению коррупции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ГЛАВА 6</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УСТРАНЕНИЕ ПОСЛЕДСТВИЙ КОРРУПЦИОННЫХ ПРАВОНАРУШЕНИЙ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lastRenderedPageBreak/>
        <w:t>Статья 40. Изъятие (взыскание) незаконно полученного имущества или стоимости незаконно полученных работ, услуг</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Порядок сдачи, учета, хранения, оценки и реализации такого имущества определяется Советом Министров Республики Беларусь.</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lastRenderedPageBreak/>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 Физическое или юридическое лицо, чьи права и охраняемые законом интересы ущемлены в</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результате принятия таких решений, вправе обжаловать их в судебном порядке.</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bookmarkStart w:id="0" w:name="_GoBack"/>
      <w:bookmarkEnd w:id="0"/>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Статья 43. Обязанности и ответственность руководителей государственных органов, иных организаций за непринятие мер по борьбе с коррупцией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Руководители государственных органов и иных организаций в пределах своей компетенции обязаны:</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принимать установленные настоящим Законом и иными актами законодательства меры, направленные на борьбу с коррупцией;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ГЛАВА 7</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КОНТРОЛЬ И НАДЗОР ЗА ДЕЯТЕЛЬНОСТЬЮ ПО БОРЬБЕ С КОРРУПЦИЕЙ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Статья 44. Государственный контроль за деятельностью специальных подразделений по борьбе с коррупцией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lastRenderedPageBreak/>
        <w:t>Статья 45. Надзор за исполнением законодательства в сфере борьбы с коррупцией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Статья 46. Общественный контроль в сфере борьбы с коррупцией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участие в разработке и всенародном (общественном) обсуждении проектов нормативных правовых актов в сфере борьбы с коррупцией;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участие в деятельности созданных в государственных органах и организациях комиссий по противодействию коррупции;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иные формы такого участия, предусмотренные законодательными актами.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участие в проведении социологических опросов по вопросам противодействия коррупции.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ГЛАВА 8</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ЗАКЛЮЧИТЕЛЬНЫЕ ПОЛОЖЕНИЯ</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Статья 47. Внесение дополнений и изменений в некоторые законы</w:t>
      </w:r>
    </w:p>
    <w:p w:rsidR="008E56FD" w:rsidRPr="008E56FD" w:rsidRDefault="008E56FD" w:rsidP="008E56FD">
      <w:pPr>
        <w:numPr>
          <w:ilvl w:val="0"/>
          <w:numId w:val="7"/>
        </w:numPr>
        <w:shd w:val="clear" w:color="auto" w:fill="FFFFFF"/>
        <w:spacing w:after="0" w:line="240" w:lineRule="auto"/>
        <w:ind w:left="0"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Внести в </w:t>
      </w:r>
      <w:hyperlink r:id="rId24" w:anchor="&amp;Article=42" w:history="1">
        <w:r w:rsidRPr="008E56FD">
          <w:rPr>
            <w:rFonts w:ascii="Times New Roman" w:eastAsia="Times New Roman" w:hAnsi="Times New Roman" w:cs="Times New Roman"/>
            <w:color w:val="326693"/>
            <w:sz w:val="24"/>
            <w:szCs w:val="24"/>
            <w:u w:val="single"/>
            <w:lang w:eastAsia="ru-RU"/>
          </w:rPr>
          <w:t>статью 42 </w:t>
        </w:r>
      </w:hyperlink>
      <w:r w:rsidRPr="008E56FD">
        <w:rPr>
          <w:rFonts w:ascii="Times New Roman" w:eastAsia="Times New Roman" w:hAnsi="Times New Roman" w:cs="Times New Roman"/>
          <w:color w:val="111111"/>
          <w:sz w:val="24"/>
          <w:szCs w:val="24"/>
          <w:lang w:eastAsia="ru-RU"/>
        </w:rPr>
        <w:t>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(ВедамасцiВярхоўнагаСаветаРэспублiкi Беларусь, 1992 г., № 36, ст. 571; 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после части третьей дополнить статью частью следующего содержания:</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 xml:space="preserve">«При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w:t>
      </w:r>
      <w:r w:rsidRPr="008E56FD">
        <w:rPr>
          <w:rFonts w:ascii="Times New Roman" w:eastAsia="Times New Roman" w:hAnsi="Times New Roman" w:cs="Times New Roman"/>
          <w:color w:val="111111"/>
          <w:sz w:val="24"/>
          <w:szCs w:val="24"/>
          <w:lang w:eastAsia="ru-RU"/>
        </w:rPr>
        <w:lastRenderedPageBreak/>
        <w:t>(специальному) званию учитывается по воинскому званию «рядовой» или соответствующему ему специальному званию.»;</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часть четвертую считать частью пятой.</w:t>
      </w:r>
    </w:p>
    <w:p w:rsidR="008E56FD" w:rsidRPr="008E56FD" w:rsidRDefault="000C5D02"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hyperlink r:id="rId25" w:anchor="&amp;Article=236&amp;Point=2" w:history="1">
        <w:r w:rsidR="008E56FD" w:rsidRPr="008E56FD">
          <w:rPr>
            <w:rFonts w:ascii="Times New Roman" w:eastAsia="Times New Roman" w:hAnsi="Times New Roman" w:cs="Times New Roman"/>
            <w:color w:val="326693"/>
            <w:sz w:val="24"/>
            <w:szCs w:val="24"/>
            <w:u w:val="single"/>
            <w:lang w:eastAsia="ru-RU"/>
          </w:rPr>
          <w:t>Пункт 2 </w:t>
        </w:r>
      </w:hyperlink>
      <w:r w:rsidR="008E56FD" w:rsidRPr="008E56FD">
        <w:rPr>
          <w:rFonts w:ascii="Times New Roman" w:eastAsia="Times New Roman" w:hAnsi="Times New Roman" w:cs="Times New Roman"/>
          <w:color w:val="111111"/>
          <w:sz w:val="24"/>
          <w:szCs w:val="24"/>
          <w:lang w:eastAsia="ru-RU"/>
        </w:rPr>
        <w:t>статьи 236 Гражданского кодекса Республики Беларусь от 7 декабря 1998 года (ВедамасцiНацыянальнага сходу Рэспублiкi Беларусь, 1999 г., № 7-9, ст. 101) дополнить подпунктом 10 следующего содержания:</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«10) безвозмездное изъятие имущества в случаях, предусмотренных законодательными актами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сфере борьбы с коррупцией.».</w:t>
      </w:r>
    </w:p>
    <w:p w:rsidR="008E56FD" w:rsidRPr="008E56FD" w:rsidRDefault="008E56FD" w:rsidP="008E56FD">
      <w:pPr>
        <w:numPr>
          <w:ilvl w:val="0"/>
          <w:numId w:val="8"/>
        </w:numPr>
        <w:shd w:val="clear" w:color="auto" w:fill="FFFFFF"/>
        <w:spacing w:after="0" w:line="240" w:lineRule="auto"/>
        <w:ind w:left="0"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Внести в </w:t>
      </w:r>
      <w:hyperlink r:id="rId26" w:anchor="hk9900275" w:history="1">
        <w:r w:rsidRPr="008E56FD">
          <w:rPr>
            <w:rFonts w:ascii="Times New Roman" w:eastAsia="Times New Roman" w:hAnsi="Times New Roman" w:cs="Times New Roman"/>
            <w:color w:val="326693"/>
            <w:sz w:val="24"/>
            <w:szCs w:val="24"/>
            <w:u w:val="single"/>
            <w:lang w:eastAsia="ru-RU"/>
          </w:rPr>
          <w:t>Уголовный кодекс </w:t>
        </w:r>
      </w:hyperlink>
      <w:r w:rsidRPr="008E56FD">
        <w:rPr>
          <w:rFonts w:ascii="Times New Roman" w:eastAsia="Times New Roman" w:hAnsi="Times New Roman" w:cs="Times New Roman"/>
          <w:color w:val="111111"/>
          <w:sz w:val="24"/>
          <w:szCs w:val="24"/>
          <w:lang w:eastAsia="ru-RU"/>
        </w:rPr>
        <w:t>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8E56FD" w:rsidRPr="008E56FD" w:rsidRDefault="008E56FD" w:rsidP="008E56FD">
      <w:pPr>
        <w:numPr>
          <w:ilvl w:val="0"/>
          <w:numId w:val="9"/>
        </w:numPr>
        <w:shd w:val="clear" w:color="auto" w:fill="FFFFFF"/>
        <w:spacing w:after="0" w:line="240" w:lineRule="auto"/>
        <w:ind w:left="0"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в части 5 </w:t>
      </w:r>
      <w:hyperlink r:id="rId27" w:anchor="&amp;Article=4" w:history="1">
        <w:r w:rsidRPr="008E56FD">
          <w:rPr>
            <w:rFonts w:ascii="Times New Roman" w:eastAsia="Times New Roman" w:hAnsi="Times New Roman" w:cs="Times New Roman"/>
            <w:color w:val="326693"/>
            <w:sz w:val="24"/>
            <w:szCs w:val="24"/>
            <w:u w:val="single"/>
            <w:lang w:eastAsia="ru-RU"/>
          </w:rPr>
          <w:t>статьи 4:</w:t>
        </w:r>
      </w:hyperlink>
      <w:r w:rsidRPr="008E56FD">
        <w:rPr>
          <w:rFonts w:ascii="Times New Roman" w:eastAsia="Times New Roman" w:hAnsi="Times New Roman" w:cs="Times New Roman"/>
          <w:color w:val="111111"/>
          <w:sz w:val="24"/>
          <w:szCs w:val="24"/>
          <w:lang w:eastAsia="ru-RU"/>
        </w:rPr>
        <w:t> </w:t>
      </w:r>
      <w:hyperlink r:id="rId28" w:anchor="&amp;Article=4&amp;Point=7" w:history="1">
        <w:r w:rsidRPr="008E56FD">
          <w:rPr>
            <w:rFonts w:ascii="Times New Roman" w:eastAsia="Times New Roman" w:hAnsi="Times New Roman" w:cs="Times New Roman"/>
            <w:color w:val="326693"/>
            <w:sz w:val="24"/>
            <w:szCs w:val="24"/>
            <w:u w:val="single"/>
            <w:lang w:eastAsia="ru-RU"/>
          </w:rPr>
          <w:t>пункт 7 </w:t>
        </w:r>
      </w:hyperlink>
      <w:r w:rsidRPr="008E56FD">
        <w:rPr>
          <w:rFonts w:ascii="Times New Roman" w:eastAsia="Times New Roman" w:hAnsi="Times New Roman" w:cs="Times New Roman"/>
          <w:color w:val="111111"/>
          <w:sz w:val="24"/>
          <w:szCs w:val="24"/>
          <w:lang w:eastAsia="ru-RU"/>
        </w:rPr>
        <w:t>после слов «государственной безопасности,» дополнить словами «пограничной службы,»; дополнить часть пунктом 8 следующего содержания:</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в абзаце первом </w:t>
      </w:r>
      <w:hyperlink r:id="rId29" w:anchor="&amp;Article=429" w:history="1">
        <w:r w:rsidRPr="008E56FD">
          <w:rPr>
            <w:rFonts w:ascii="Times New Roman" w:eastAsia="Times New Roman" w:hAnsi="Times New Roman" w:cs="Times New Roman"/>
            <w:color w:val="326693"/>
            <w:sz w:val="24"/>
            <w:szCs w:val="24"/>
            <w:u w:val="single"/>
            <w:lang w:eastAsia="ru-RU"/>
          </w:rPr>
          <w:t>статьи 429 </w:t>
        </w:r>
      </w:hyperlink>
      <w:r w:rsidRPr="008E56FD">
        <w:rPr>
          <w:rFonts w:ascii="Times New Roman" w:eastAsia="Times New Roman" w:hAnsi="Times New Roman" w:cs="Times New Roman"/>
          <w:color w:val="111111"/>
          <w:sz w:val="24"/>
          <w:szCs w:val="24"/>
          <w:lang w:eastAsia="ru-RU"/>
        </w:rPr>
        <w:t>слово «доверенное» заменить словом «иное».</w:t>
      </w:r>
    </w:p>
    <w:p w:rsidR="008E56FD" w:rsidRPr="008E56FD" w:rsidRDefault="008E56FD" w:rsidP="008E56FD">
      <w:pPr>
        <w:numPr>
          <w:ilvl w:val="0"/>
          <w:numId w:val="10"/>
        </w:numPr>
        <w:shd w:val="clear" w:color="auto" w:fill="FFFFFF"/>
        <w:spacing w:after="0" w:line="240" w:lineRule="auto"/>
        <w:ind w:left="0"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Внести в </w:t>
      </w:r>
      <w:hyperlink r:id="rId30" w:anchor="hk9900295" w:history="1">
        <w:r w:rsidRPr="008E56FD">
          <w:rPr>
            <w:rFonts w:ascii="Times New Roman" w:eastAsia="Times New Roman" w:hAnsi="Times New Roman" w:cs="Times New Roman"/>
            <w:color w:val="326693"/>
            <w:sz w:val="24"/>
            <w:szCs w:val="24"/>
            <w:u w:val="single"/>
            <w:lang w:eastAsia="ru-RU"/>
          </w:rPr>
          <w:t>Уголовно-процессуальный кодекс </w:t>
        </w:r>
      </w:hyperlink>
      <w:r w:rsidRPr="008E56FD">
        <w:rPr>
          <w:rFonts w:ascii="Times New Roman" w:eastAsia="Times New Roman" w:hAnsi="Times New Roman" w:cs="Times New Roman"/>
          <w:color w:val="111111"/>
          <w:sz w:val="24"/>
          <w:szCs w:val="24"/>
          <w:lang w:eastAsia="ru-RU"/>
        </w:rPr>
        <w:t>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8E56FD" w:rsidRPr="008E56FD" w:rsidRDefault="000C5D02"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hyperlink r:id="rId31" w:anchor="&amp;Article=29" w:history="1">
        <w:r w:rsidR="008E56FD" w:rsidRPr="008E56FD">
          <w:rPr>
            <w:rFonts w:ascii="Times New Roman" w:eastAsia="Times New Roman" w:hAnsi="Times New Roman" w:cs="Times New Roman"/>
            <w:color w:val="326693"/>
            <w:sz w:val="24"/>
            <w:szCs w:val="24"/>
            <w:u w:val="single"/>
            <w:lang w:eastAsia="ru-RU"/>
          </w:rPr>
          <w:t>статью 29 </w:t>
        </w:r>
      </w:hyperlink>
      <w:r w:rsidR="008E56FD" w:rsidRPr="008E56FD">
        <w:rPr>
          <w:rFonts w:ascii="Times New Roman" w:eastAsia="Times New Roman" w:hAnsi="Times New Roman" w:cs="Times New Roman"/>
          <w:color w:val="111111"/>
          <w:sz w:val="24"/>
          <w:szCs w:val="24"/>
          <w:lang w:eastAsia="ru-RU"/>
        </w:rPr>
        <w:t>дополнить частью 4 следующего содержания:</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«4. Если обстоятельства, указанные в </w:t>
      </w:r>
      <w:hyperlink r:id="rId32" w:anchor="&amp;Article=29&amp;Point=3" w:history="1">
        <w:r w:rsidRPr="008E56FD">
          <w:rPr>
            <w:rFonts w:ascii="Times New Roman" w:eastAsia="Times New Roman" w:hAnsi="Times New Roman" w:cs="Times New Roman"/>
            <w:color w:val="326693"/>
            <w:sz w:val="24"/>
            <w:szCs w:val="24"/>
            <w:u w:val="single"/>
            <w:lang w:eastAsia="ru-RU"/>
          </w:rPr>
          <w:t>пунктах 3 </w:t>
        </w:r>
      </w:hyperlink>
      <w:r w:rsidRPr="008E56FD">
        <w:rPr>
          <w:rFonts w:ascii="Times New Roman" w:eastAsia="Times New Roman" w:hAnsi="Times New Roman" w:cs="Times New Roman"/>
          <w:color w:val="111111"/>
          <w:sz w:val="24"/>
          <w:szCs w:val="24"/>
          <w:lang w:eastAsia="ru-RU"/>
        </w:rPr>
        <w:t>(при наличии лица, подлежащего привлечению</w:t>
      </w:r>
    </w:p>
    <w:p w:rsidR="008E56FD" w:rsidRPr="008E56FD" w:rsidRDefault="008E56FD" w:rsidP="008E56FD">
      <w:pPr>
        <w:numPr>
          <w:ilvl w:val="0"/>
          <w:numId w:val="11"/>
        </w:numPr>
        <w:shd w:val="clear" w:color="auto" w:fill="FFFFFF"/>
        <w:spacing w:after="0" w:line="240" w:lineRule="auto"/>
        <w:ind w:left="0"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качестве обвиняемого) и </w:t>
      </w:r>
      <w:hyperlink r:id="rId33" w:anchor="&amp;Article=29&amp;Point=4" w:history="1">
        <w:r w:rsidRPr="008E56FD">
          <w:rPr>
            <w:rFonts w:ascii="Times New Roman" w:eastAsia="Times New Roman" w:hAnsi="Times New Roman" w:cs="Times New Roman"/>
            <w:color w:val="326693"/>
            <w:sz w:val="24"/>
            <w:szCs w:val="24"/>
            <w:u w:val="single"/>
            <w:lang w:eastAsia="ru-RU"/>
          </w:rPr>
          <w:t>4 </w:t>
        </w:r>
      </w:hyperlink>
      <w:r w:rsidRPr="008E56FD">
        <w:rPr>
          <w:rFonts w:ascii="Times New Roman" w:eastAsia="Times New Roman" w:hAnsi="Times New Roman" w:cs="Times New Roman"/>
          <w:color w:val="111111"/>
          <w:sz w:val="24"/>
          <w:szCs w:val="24"/>
          <w:lang w:eastAsia="ru-RU"/>
        </w:rPr>
        <w:t>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rsidR="008E56FD" w:rsidRPr="008E56FD" w:rsidRDefault="000C5D02"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hyperlink r:id="rId34" w:anchor="&amp;Article=252" w:history="1">
        <w:r w:rsidR="008E56FD" w:rsidRPr="008E56FD">
          <w:rPr>
            <w:rFonts w:ascii="Times New Roman" w:eastAsia="Times New Roman" w:hAnsi="Times New Roman" w:cs="Times New Roman"/>
            <w:color w:val="326693"/>
            <w:sz w:val="24"/>
            <w:szCs w:val="24"/>
            <w:u w:val="single"/>
            <w:lang w:eastAsia="ru-RU"/>
          </w:rPr>
          <w:t>статью 252 </w:t>
        </w:r>
      </w:hyperlink>
      <w:r w:rsidR="008E56FD" w:rsidRPr="008E56FD">
        <w:rPr>
          <w:rFonts w:ascii="Times New Roman" w:eastAsia="Times New Roman" w:hAnsi="Times New Roman" w:cs="Times New Roman"/>
          <w:color w:val="111111"/>
          <w:sz w:val="24"/>
          <w:szCs w:val="24"/>
          <w:lang w:eastAsia="ru-RU"/>
        </w:rPr>
        <w:t>дополнить частью 4 следующего содержания:</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«4. В случае прекращения предварительного расследования или уголовного преследования по основаниям, предусмотренным </w:t>
      </w:r>
      <w:hyperlink r:id="rId35" w:anchor="&amp;Article=29&amp;Point=3" w:history="1">
        <w:r w:rsidRPr="008E56FD">
          <w:rPr>
            <w:rFonts w:ascii="Times New Roman" w:eastAsia="Times New Roman" w:hAnsi="Times New Roman" w:cs="Times New Roman"/>
            <w:color w:val="326693"/>
            <w:sz w:val="24"/>
            <w:szCs w:val="24"/>
            <w:u w:val="single"/>
            <w:lang w:eastAsia="ru-RU"/>
          </w:rPr>
          <w:t>пунктами 3 </w:t>
        </w:r>
      </w:hyperlink>
      <w:r w:rsidRPr="008E56FD">
        <w:rPr>
          <w:rFonts w:ascii="Times New Roman" w:eastAsia="Times New Roman" w:hAnsi="Times New Roman" w:cs="Times New Roman"/>
          <w:color w:val="111111"/>
          <w:sz w:val="24"/>
          <w:szCs w:val="24"/>
          <w:lang w:eastAsia="ru-RU"/>
        </w:rPr>
        <w:t>и </w:t>
      </w:r>
      <w:hyperlink r:id="rId36" w:anchor="&amp;Article=29&amp;Point=4" w:history="1">
        <w:r w:rsidRPr="008E56FD">
          <w:rPr>
            <w:rFonts w:ascii="Times New Roman" w:eastAsia="Times New Roman" w:hAnsi="Times New Roman" w:cs="Times New Roman"/>
            <w:color w:val="326693"/>
            <w:sz w:val="24"/>
            <w:szCs w:val="24"/>
            <w:u w:val="single"/>
            <w:lang w:eastAsia="ru-RU"/>
          </w:rPr>
          <w:t>4 </w:t>
        </w:r>
      </w:hyperlink>
      <w:r w:rsidRPr="008E56FD">
        <w:rPr>
          <w:rFonts w:ascii="Times New Roman" w:eastAsia="Times New Roman" w:hAnsi="Times New Roman" w:cs="Times New Roman"/>
          <w:color w:val="111111"/>
          <w:sz w:val="24"/>
          <w:szCs w:val="24"/>
          <w:lang w:eastAsia="ru-RU"/>
        </w:rPr>
        <w:t>части 1 статьи 29, </w:t>
      </w:r>
      <w:hyperlink r:id="rId37" w:anchor="&amp;Article=30&amp;Point=5" w:history="1">
        <w:r w:rsidRPr="008E56FD">
          <w:rPr>
            <w:rFonts w:ascii="Times New Roman" w:eastAsia="Times New Roman" w:hAnsi="Times New Roman" w:cs="Times New Roman"/>
            <w:color w:val="326693"/>
            <w:sz w:val="24"/>
            <w:szCs w:val="24"/>
            <w:u w:val="single"/>
            <w:lang w:eastAsia="ru-RU"/>
          </w:rPr>
          <w:t>пунктом 5 </w:t>
        </w:r>
      </w:hyperlink>
      <w:r w:rsidRPr="008E56FD">
        <w:rPr>
          <w:rFonts w:ascii="Times New Roman" w:eastAsia="Times New Roman" w:hAnsi="Times New Roman" w:cs="Times New Roman"/>
          <w:color w:val="111111"/>
          <w:sz w:val="24"/>
          <w:szCs w:val="24"/>
          <w:lang w:eastAsia="ru-RU"/>
        </w:rPr>
        <w:t>части 1 или частью 2 </w:t>
      </w:r>
      <w:hyperlink r:id="rId38" w:anchor="&amp;Article=30" w:history="1">
        <w:r w:rsidRPr="008E56FD">
          <w:rPr>
            <w:rFonts w:ascii="Times New Roman" w:eastAsia="Times New Roman" w:hAnsi="Times New Roman" w:cs="Times New Roman"/>
            <w:color w:val="326693"/>
            <w:sz w:val="24"/>
            <w:szCs w:val="24"/>
            <w:u w:val="single"/>
            <w:lang w:eastAsia="ru-RU"/>
          </w:rPr>
          <w:t>статьи 30 </w:t>
        </w:r>
      </w:hyperlink>
      <w:r w:rsidRPr="008E56FD">
        <w:rPr>
          <w:rFonts w:ascii="Times New Roman" w:eastAsia="Times New Roman" w:hAnsi="Times New Roman" w:cs="Times New Roman"/>
          <w:color w:val="111111"/>
          <w:sz w:val="24"/>
          <w:szCs w:val="24"/>
          <w:lang w:eastAsia="ru-RU"/>
        </w:rPr>
        <w:t>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часть 3 </w:t>
      </w:r>
      <w:hyperlink r:id="rId39" w:anchor="&amp;Article=303" w:history="1">
        <w:r w:rsidRPr="008E56FD">
          <w:rPr>
            <w:rFonts w:ascii="Times New Roman" w:eastAsia="Times New Roman" w:hAnsi="Times New Roman" w:cs="Times New Roman"/>
            <w:color w:val="326693"/>
            <w:sz w:val="24"/>
            <w:szCs w:val="24"/>
            <w:u w:val="single"/>
            <w:lang w:eastAsia="ru-RU"/>
          </w:rPr>
          <w:t>статьи 303 </w:t>
        </w:r>
      </w:hyperlink>
      <w:r w:rsidRPr="008E56FD">
        <w:rPr>
          <w:rFonts w:ascii="Times New Roman" w:eastAsia="Times New Roman" w:hAnsi="Times New Roman" w:cs="Times New Roman"/>
          <w:color w:val="111111"/>
          <w:sz w:val="24"/>
          <w:szCs w:val="24"/>
          <w:lang w:eastAsia="ru-RU"/>
        </w:rPr>
        <w:t>изложить в следующей редакции: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w:t>
      </w:r>
      <w:hyperlink r:id="rId40" w:anchor="&amp;Article=29&amp;Point=3" w:history="1">
        <w:r w:rsidRPr="008E56FD">
          <w:rPr>
            <w:rFonts w:ascii="Times New Roman" w:eastAsia="Times New Roman" w:hAnsi="Times New Roman" w:cs="Times New Roman"/>
            <w:color w:val="326693"/>
            <w:sz w:val="24"/>
            <w:szCs w:val="24"/>
            <w:u w:val="single"/>
            <w:lang w:eastAsia="ru-RU"/>
          </w:rPr>
          <w:t>пунктами 3 </w:t>
        </w:r>
      </w:hyperlink>
      <w:r w:rsidRPr="008E56FD">
        <w:rPr>
          <w:rFonts w:ascii="Times New Roman" w:eastAsia="Times New Roman" w:hAnsi="Times New Roman" w:cs="Times New Roman"/>
          <w:color w:val="111111"/>
          <w:sz w:val="24"/>
          <w:szCs w:val="24"/>
          <w:lang w:eastAsia="ru-RU"/>
        </w:rPr>
        <w:t>и </w:t>
      </w:r>
      <w:hyperlink r:id="rId41" w:anchor="&amp;Article=29&amp;Point=4" w:history="1">
        <w:r w:rsidRPr="008E56FD">
          <w:rPr>
            <w:rFonts w:ascii="Times New Roman" w:eastAsia="Times New Roman" w:hAnsi="Times New Roman" w:cs="Times New Roman"/>
            <w:color w:val="326693"/>
            <w:sz w:val="24"/>
            <w:szCs w:val="24"/>
            <w:u w:val="single"/>
            <w:lang w:eastAsia="ru-RU"/>
          </w:rPr>
          <w:t>4 </w:t>
        </w:r>
      </w:hyperlink>
      <w:r w:rsidRPr="008E56FD">
        <w:rPr>
          <w:rFonts w:ascii="Times New Roman" w:eastAsia="Times New Roman" w:hAnsi="Times New Roman" w:cs="Times New Roman"/>
          <w:color w:val="111111"/>
          <w:sz w:val="24"/>
          <w:szCs w:val="24"/>
          <w:lang w:eastAsia="ru-RU"/>
        </w:rPr>
        <w:t>части 1 статьи 29, </w:t>
      </w:r>
      <w:hyperlink r:id="rId42" w:anchor="&amp;Article=30&amp;Point=5" w:history="1">
        <w:r w:rsidRPr="008E56FD">
          <w:rPr>
            <w:rFonts w:ascii="Times New Roman" w:eastAsia="Times New Roman" w:hAnsi="Times New Roman" w:cs="Times New Roman"/>
            <w:color w:val="326693"/>
            <w:sz w:val="24"/>
            <w:szCs w:val="24"/>
            <w:u w:val="single"/>
            <w:lang w:eastAsia="ru-RU"/>
          </w:rPr>
          <w:t>пунктом 5 </w:t>
        </w:r>
      </w:hyperlink>
      <w:r w:rsidRPr="008E56FD">
        <w:rPr>
          <w:rFonts w:ascii="Times New Roman" w:eastAsia="Times New Roman" w:hAnsi="Times New Roman" w:cs="Times New Roman"/>
          <w:color w:val="111111"/>
          <w:sz w:val="24"/>
          <w:szCs w:val="24"/>
          <w:lang w:eastAsia="ru-RU"/>
        </w:rPr>
        <w:t xml:space="preserve">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w:t>
      </w:r>
      <w:r w:rsidRPr="008E56FD">
        <w:rPr>
          <w:rFonts w:ascii="Times New Roman" w:eastAsia="Times New Roman" w:hAnsi="Times New Roman" w:cs="Times New Roman"/>
          <w:color w:val="111111"/>
          <w:sz w:val="24"/>
          <w:szCs w:val="24"/>
          <w:lang w:eastAsia="ru-RU"/>
        </w:rPr>
        <w:lastRenderedPageBreak/>
        <w:t>прекращении производства по уголовному делу направляется в орган, осуществляющий назначение и перерасчет пенсий по месту жительства этого лица.»;</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часть 1 </w:t>
      </w:r>
      <w:hyperlink r:id="rId43" w:anchor="&amp;Article=401" w:history="1">
        <w:r w:rsidRPr="008E56FD">
          <w:rPr>
            <w:rFonts w:ascii="Times New Roman" w:eastAsia="Times New Roman" w:hAnsi="Times New Roman" w:cs="Times New Roman"/>
            <w:color w:val="326693"/>
            <w:sz w:val="24"/>
            <w:szCs w:val="24"/>
            <w:u w:val="single"/>
            <w:lang w:eastAsia="ru-RU"/>
          </w:rPr>
          <w:t>статьи 401 </w:t>
        </w:r>
      </w:hyperlink>
      <w:r w:rsidRPr="008E56FD">
        <w:rPr>
          <w:rFonts w:ascii="Times New Roman" w:eastAsia="Times New Roman" w:hAnsi="Times New Roman" w:cs="Times New Roman"/>
          <w:color w:val="111111"/>
          <w:sz w:val="24"/>
          <w:szCs w:val="24"/>
          <w:lang w:eastAsia="ru-RU"/>
        </w:rPr>
        <w:t>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8E56FD" w:rsidRPr="008E56FD" w:rsidRDefault="008E56FD" w:rsidP="008E56FD">
      <w:pPr>
        <w:numPr>
          <w:ilvl w:val="0"/>
          <w:numId w:val="12"/>
        </w:numPr>
        <w:shd w:val="clear" w:color="auto" w:fill="FFFFFF"/>
        <w:spacing w:after="0" w:line="240" w:lineRule="auto"/>
        <w:ind w:left="0"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Внести в </w:t>
      </w:r>
      <w:hyperlink r:id="rId44" w:anchor="HK9900296" w:history="1">
        <w:r w:rsidRPr="008E56FD">
          <w:rPr>
            <w:rFonts w:ascii="Times New Roman" w:eastAsia="Times New Roman" w:hAnsi="Times New Roman" w:cs="Times New Roman"/>
            <w:color w:val="326693"/>
            <w:sz w:val="24"/>
            <w:szCs w:val="24"/>
            <w:u w:val="single"/>
            <w:lang w:eastAsia="ru-RU"/>
          </w:rPr>
          <w:t>Трудовой кодекс </w:t>
        </w:r>
      </w:hyperlink>
      <w:r w:rsidRPr="008E56FD">
        <w:rPr>
          <w:rFonts w:ascii="Times New Roman" w:eastAsia="Times New Roman" w:hAnsi="Times New Roman" w:cs="Times New Roman"/>
          <w:color w:val="111111"/>
          <w:sz w:val="24"/>
          <w:szCs w:val="24"/>
          <w:lang w:eastAsia="ru-RU"/>
        </w:rPr>
        <w:t>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изменения:в </w:t>
      </w:r>
      <w:hyperlink r:id="rId45" w:anchor="&amp;Article=27" w:history="1">
        <w:r w:rsidRPr="008E56FD">
          <w:rPr>
            <w:rFonts w:ascii="Times New Roman" w:eastAsia="Times New Roman" w:hAnsi="Times New Roman" w:cs="Times New Roman"/>
            <w:color w:val="326693"/>
            <w:sz w:val="24"/>
            <w:szCs w:val="24"/>
            <w:u w:val="single"/>
            <w:lang w:eastAsia="ru-RU"/>
          </w:rPr>
          <w:t>статье 27:</w:t>
        </w:r>
      </w:hyperlink>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название статьи дополнить словами «или свойственников»; часть первую изложить в следующей редакции: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в </w:t>
      </w:r>
      <w:hyperlink r:id="rId46" w:anchor="&amp;Article=47" w:history="1">
        <w:r w:rsidRPr="008E56FD">
          <w:rPr>
            <w:rFonts w:ascii="Times New Roman" w:eastAsia="Times New Roman" w:hAnsi="Times New Roman" w:cs="Times New Roman"/>
            <w:color w:val="326693"/>
            <w:sz w:val="24"/>
            <w:szCs w:val="24"/>
            <w:u w:val="single"/>
            <w:lang w:eastAsia="ru-RU"/>
          </w:rPr>
          <w:t>статье 47:</w:t>
        </w:r>
      </w:hyperlink>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из </w:t>
      </w:r>
      <w:hyperlink r:id="rId47" w:anchor="&amp;Article=47&amp;Point=5" w:history="1">
        <w:r w:rsidRPr="008E56FD">
          <w:rPr>
            <w:rFonts w:ascii="Times New Roman" w:eastAsia="Times New Roman" w:hAnsi="Times New Roman" w:cs="Times New Roman"/>
            <w:color w:val="326693"/>
            <w:sz w:val="24"/>
            <w:szCs w:val="24"/>
            <w:u w:val="single"/>
            <w:lang w:eastAsia="ru-RU"/>
          </w:rPr>
          <w:t>пункта 5 </w:t>
        </w:r>
      </w:hyperlink>
      <w:r w:rsidRPr="008E56FD">
        <w:rPr>
          <w:rFonts w:ascii="Times New Roman" w:eastAsia="Times New Roman" w:hAnsi="Times New Roman" w:cs="Times New Roman"/>
          <w:color w:val="111111"/>
          <w:sz w:val="24"/>
          <w:szCs w:val="24"/>
          <w:lang w:eastAsia="ru-RU"/>
        </w:rPr>
        <w:t>слова «либо нарушения» исключить; дополнить статью пунктом 5[1] следующего содержания:</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«5[1])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в </w:t>
      </w:r>
      <w:hyperlink r:id="rId48" w:anchor="&amp;Article=198&amp;Point=3" w:history="1">
        <w:r w:rsidRPr="008E56FD">
          <w:rPr>
            <w:rFonts w:ascii="Times New Roman" w:eastAsia="Times New Roman" w:hAnsi="Times New Roman" w:cs="Times New Roman"/>
            <w:color w:val="326693"/>
            <w:sz w:val="24"/>
            <w:szCs w:val="24"/>
            <w:u w:val="single"/>
            <w:lang w:eastAsia="ru-RU"/>
          </w:rPr>
          <w:t>пункте 3 </w:t>
        </w:r>
      </w:hyperlink>
      <w:r w:rsidRPr="008E56FD">
        <w:rPr>
          <w:rFonts w:ascii="Times New Roman" w:eastAsia="Times New Roman" w:hAnsi="Times New Roman" w:cs="Times New Roman"/>
          <w:color w:val="111111"/>
          <w:sz w:val="24"/>
          <w:szCs w:val="24"/>
          <w:lang w:eastAsia="ru-RU"/>
        </w:rPr>
        <w:t>части первой статьи 198 слова «пункт 1» заменить словами «</w:t>
      </w:r>
      <w:hyperlink r:id="rId49" w:anchor="&amp;Article=47&amp;Point=1" w:history="1">
        <w:r w:rsidRPr="008E56FD">
          <w:rPr>
            <w:rFonts w:ascii="Times New Roman" w:eastAsia="Times New Roman" w:hAnsi="Times New Roman" w:cs="Times New Roman"/>
            <w:color w:val="326693"/>
            <w:sz w:val="24"/>
            <w:szCs w:val="24"/>
            <w:u w:val="single"/>
            <w:lang w:eastAsia="ru-RU"/>
          </w:rPr>
          <w:t>пункты 1 </w:t>
        </w:r>
      </w:hyperlink>
      <w:r w:rsidRPr="008E56FD">
        <w:rPr>
          <w:rFonts w:ascii="Times New Roman" w:eastAsia="Times New Roman" w:hAnsi="Times New Roman" w:cs="Times New Roman"/>
          <w:color w:val="111111"/>
          <w:sz w:val="24"/>
          <w:szCs w:val="24"/>
          <w:lang w:eastAsia="ru-RU"/>
        </w:rPr>
        <w:t>и </w:t>
      </w:r>
      <w:hyperlink r:id="rId50" w:anchor="&amp;Article=47&amp;Point=5/1" w:history="1">
        <w:r w:rsidRPr="008E56FD">
          <w:rPr>
            <w:rFonts w:ascii="Times New Roman" w:eastAsia="Times New Roman" w:hAnsi="Times New Roman" w:cs="Times New Roman"/>
            <w:color w:val="326693"/>
            <w:sz w:val="24"/>
            <w:szCs w:val="24"/>
            <w:u w:val="single"/>
            <w:lang w:eastAsia="ru-RU"/>
          </w:rPr>
          <w:t>5[1]</w:t>
        </w:r>
      </w:hyperlink>
      <w:r w:rsidRPr="008E56FD">
        <w:rPr>
          <w:rFonts w:ascii="Times New Roman" w:eastAsia="Times New Roman" w:hAnsi="Times New Roman" w:cs="Times New Roman"/>
          <w:color w:val="111111"/>
          <w:sz w:val="24"/>
          <w:szCs w:val="24"/>
          <w:lang w:eastAsia="ru-RU"/>
        </w:rPr>
        <w:t>».</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6. Внести в </w:t>
      </w:r>
      <w:hyperlink r:id="rId51" w:anchor="hk0300194" w:history="1">
        <w:r w:rsidRPr="008E56FD">
          <w:rPr>
            <w:rFonts w:ascii="Times New Roman" w:eastAsia="Times New Roman" w:hAnsi="Times New Roman" w:cs="Times New Roman"/>
            <w:color w:val="326693"/>
            <w:sz w:val="24"/>
            <w:szCs w:val="24"/>
            <w:u w:val="single"/>
            <w:lang w:eastAsia="ru-RU"/>
          </w:rPr>
          <w:t>Кодекс Республики Беларусь </w:t>
        </w:r>
      </w:hyperlink>
      <w:r w:rsidRPr="008E56FD">
        <w:rPr>
          <w:rFonts w:ascii="Times New Roman" w:eastAsia="Times New Roman" w:hAnsi="Times New Roman" w:cs="Times New Roman"/>
          <w:color w:val="111111"/>
          <w:sz w:val="24"/>
          <w:szCs w:val="24"/>
          <w:lang w:eastAsia="ru-RU"/>
        </w:rPr>
        <w:t>об административных правонарушениях от 21 апреля 2003 года (Национальный реестр правовых актов Республики Беларусь, 2003 г., № 63, 2/946; № 87, 2/980; 2004 г., № 94, 2/1039; 2010 г., № 16, 2/1651; Национальный правовой Интернет-портал Республики Беларусь, 27.07.2013, 2/2062) следующие изменения и дополнение:</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в </w:t>
      </w:r>
      <w:hyperlink r:id="rId52" w:anchor="&amp;Article=11.16" w:history="1">
        <w:r w:rsidRPr="008E56FD">
          <w:rPr>
            <w:rFonts w:ascii="Times New Roman" w:eastAsia="Times New Roman" w:hAnsi="Times New Roman" w:cs="Times New Roman"/>
            <w:color w:val="326693"/>
            <w:sz w:val="24"/>
            <w:szCs w:val="24"/>
            <w:u w:val="single"/>
            <w:lang w:eastAsia="ru-RU"/>
          </w:rPr>
          <w:t>статье 11.16:</w:t>
        </w:r>
      </w:hyperlink>
      <w:r w:rsidRPr="008E56FD">
        <w:rPr>
          <w:rFonts w:ascii="Times New Roman" w:eastAsia="Times New Roman" w:hAnsi="Times New Roman" w:cs="Times New Roman"/>
          <w:color w:val="111111"/>
          <w:sz w:val="24"/>
          <w:szCs w:val="24"/>
          <w:lang w:eastAsia="ru-RU"/>
        </w:rPr>
        <w:t>часть 4 изложить в следующей редакции: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«4. 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влекут предупреждение или наложение штрафа в размере до пятидесяти базовых величин.»; дополнить статью частью 5 следующего содержания:</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 xml:space="preserve">«5. Действия, предусмотренные частью 4 настоящей статьи, совершенные повторно в течение года после наложения административного взыскания за такие же нарушения и </w:t>
      </w:r>
      <w:r w:rsidRPr="008E56FD">
        <w:rPr>
          <w:rFonts w:ascii="Times New Roman" w:eastAsia="Times New Roman" w:hAnsi="Times New Roman" w:cs="Times New Roman"/>
          <w:color w:val="111111"/>
          <w:sz w:val="24"/>
          <w:szCs w:val="24"/>
          <w:lang w:eastAsia="ru-RU"/>
        </w:rPr>
        <w:lastRenderedPageBreak/>
        <w:t>(или)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товаров (объема выполняемых работ, оказываемых услуг), изменение в сторону уменьшения комплектации закупаемых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деяниях нет состава преступления, –</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влекут наложение штрафа в размере от пятидесяти до ста базовых величин.»; </w:t>
      </w:r>
      <w:hyperlink r:id="rId53" w:anchor="&amp;Article=23.9" w:history="1">
        <w:r w:rsidRPr="008E56FD">
          <w:rPr>
            <w:rFonts w:ascii="Times New Roman" w:eastAsia="Times New Roman" w:hAnsi="Times New Roman" w:cs="Times New Roman"/>
            <w:color w:val="326693"/>
            <w:sz w:val="24"/>
            <w:szCs w:val="24"/>
            <w:u w:val="single"/>
            <w:lang w:eastAsia="ru-RU"/>
          </w:rPr>
          <w:t>статью 23.9 </w:t>
        </w:r>
      </w:hyperlink>
      <w:r w:rsidRPr="008E56FD">
        <w:rPr>
          <w:rFonts w:ascii="Times New Roman" w:eastAsia="Times New Roman" w:hAnsi="Times New Roman" w:cs="Times New Roman"/>
          <w:color w:val="111111"/>
          <w:sz w:val="24"/>
          <w:szCs w:val="24"/>
          <w:lang w:eastAsia="ru-RU"/>
        </w:rPr>
        <w:t>изложить в следующей редакции: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«Статья 23.9. Нарушение порядка декларирования доходов и имущества</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1. Непредставление физическим лицом в установленный законодательством или в письменном требовании налогового органа срок декларации о доходах и имуществе в случаях, предусмотренных законодательными актами, либо указание в ней неполных или недостоверных сведений о доходах и (или) имуществе, подлежащих обязательному декларированию, – влекут наложение штрафа в размере от пяти до пятидесяти базовых величин.</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2. Те же деяния, совершенные повторно в течение одного года после наложения административного взыскания за такие же нарушения,  - влекут наложение штрафа в размере от двадцати до пятидесяти базовых величин с конфискацией имущества, подлежащего декларированию, либо имущества, подлежащего декларированию, но не указанного в декларации о доходах и имуществе и (или) в отношении которого в декларации о доходах и имуществе указаны недостоверные сведения, либо без конфискации.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Примечание. Не является административным правонарушением, предусмотренным настоящей статьей, указание в декларации о доходах и имуществе:</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w:t>
      </w:r>
    </w:p>
    <w:p w:rsidR="008E56FD" w:rsidRPr="008E56FD" w:rsidRDefault="008E56FD" w:rsidP="008E56FD">
      <w:pPr>
        <w:numPr>
          <w:ilvl w:val="0"/>
          <w:numId w:val="13"/>
        </w:numPr>
        <w:shd w:val="clear" w:color="auto" w:fill="FFFFFF"/>
        <w:spacing w:after="0" w:line="240" w:lineRule="auto"/>
        <w:ind w:left="0"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праве собственности на имущество) не более чем на 10 процентов.».</w:t>
      </w:r>
    </w:p>
    <w:p w:rsidR="008E56FD" w:rsidRPr="008E56FD" w:rsidRDefault="008E56FD" w:rsidP="008E56FD">
      <w:pPr>
        <w:numPr>
          <w:ilvl w:val="0"/>
          <w:numId w:val="14"/>
        </w:numPr>
        <w:shd w:val="clear" w:color="auto" w:fill="FFFFFF"/>
        <w:spacing w:after="0" w:line="240" w:lineRule="auto"/>
        <w:ind w:left="0"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Внести в </w:t>
      </w:r>
      <w:hyperlink r:id="rId54" w:anchor="H10300204" w:history="1">
        <w:r w:rsidRPr="008E56FD">
          <w:rPr>
            <w:rFonts w:ascii="Times New Roman" w:eastAsia="Times New Roman" w:hAnsi="Times New Roman" w:cs="Times New Roman"/>
            <w:color w:val="326693"/>
            <w:sz w:val="24"/>
            <w:szCs w:val="24"/>
            <w:u w:val="single"/>
            <w:lang w:eastAsia="ru-RU"/>
          </w:rPr>
          <w:t>Закон Республики Беларусь от 14 июня 2003 года </w:t>
        </w:r>
      </w:hyperlink>
      <w:r w:rsidRPr="008E56FD">
        <w:rPr>
          <w:rFonts w:ascii="Times New Roman" w:eastAsia="Times New Roman" w:hAnsi="Times New Roman" w:cs="Times New Roman"/>
          <w:color w:val="111111"/>
          <w:sz w:val="24"/>
          <w:szCs w:val="24"/>
          <w:lang w:eastAsia="ru-RU"/>
        </w:rPr>
        <w:t>«О государственной службе в Республике Беларусь» (Национальный реестр правовых актов Республики Беларусь, 2003 г., № 70, 2/953; 2004 г., № 120, 2/1053; 2006 г., № 78, 2/1208; 2008 г., № 14, 2/1413; № 184, 2/1506; Национальный правовой Интернет-портал Республики Беларусь, 01.11.2012, 2/1985) следующие изменения и дополнения:</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lastRenderedPageBreak/>
        <w:t>из абзаца первого </w:t>
      </w:r>
      <w:hyperlink r:id="rId55" w:anchor="&amp;Article=16&amp;Point=2" w:history="1">
        <w:r w:rsidRPr="008E56FD">
          <w:rPr>
            <w:rFonts w:ascii="Times New Roman" w:eastAsia="Times New Roman" w:hAnsi="Times New Roman" w:cs="Times New Roman"/>
            <w:color w:val="326693"/>
            <w:sz w:val="24"/>
            <w:szCs w:val="24"/>
            <w:u w:val="single"/>
            <w:lang w:eastAsia="ru-RU"/>
          </w:rPr>
          <w:t>пункта 2 </w:t>
        </w:r>
      </w:hyperlink>
      <w:r w:rsidRPr="008E56FD">
        <w:rPr>
          <w:rFonts w:ascii="Times New Roman" w:eastAsia="Times New Roman" w:hAnsi="Times New Roman" w:cs="Times New Roman"/>
          <w:color w:val="111111"/>
          <w:sz w:val="24"/>
          <w:szCs w:val="24"/>
          <w:lang w:eastAsia="ru-RU"/>
        </w:rPr>
        <w:t>статьи 16 слова «в соответствии с частью первой пункта 2, пунктом 3 статьи 23 настоящего Закона» исключить;</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в пункте 1 статьи 22:</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в </w:t>
      </w:r>
      <w:hyperlink r:id="rId56" w:anchor="&amp;Article=22&amp;UnderPoint=1.1" w:history="1">
        <w:r w:rsidRPr="008E56FD">
          <w:rPr>
            <w:rFonts w:ascii="Times New Roman" w:eastAsia="Times New Roman" w:hAnsi="Times New Roman" w:cs="Times New Roman"/>
            <w:color w:val="326693"/>
            <w:sz w:val="24"/>
            <w:szCs w:val="24"/>
            <w:u w:val="single"/>
            <w:lang w:eastAsia="ru-RU"/>
          </w:rPr>
          <w:t>подпункте 1.1 </w:t>
        </w:r>
      </w:hyperlink>
      <w:r w:rsidRPr="008E56FD">
        <w:rPr>
          <w:rFonts w:ascii="Times New Roman" w:eastAsia="Times New Roman" w:hAnsi="Times New Roman" w:cs="Times New Roman"/>
          <w:color w:val="111111"/>
          <w:sz w:val="24"/>
          <w:szCs w:val="24"/>
          <w:lang w:eastAsia="ru-RU"/>
        </w:rPr>
        <w:t>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8E56FD" w:rsidRPr="008E56FD" w:rsidRDefault="000C5D02"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hyperlink r:id="rId57" w:anchor="&amp;Article=22&amp;UnderPoint=1.5" w:history="1">
        <w:r w:rsidR="008E56FD" w:rsidRPr="008E56FD">
          <w:rPr>
            <w:rFonts w:ascii="Times New Roman" w:eastAsia="Times New Roman" w:hAnsi="Times New Roman" w:cs="Times New Roman"/>
            <w:color w:val="326693"/>
            <w:sz w:val="24"/>
            <w:szCs w:val="24"/>
            <w:u w:val="single"/>
            <w:lang w:eastAsia="ru-RU"/>
          </w:rPr>
          <w:t>подпункт 1.5 </w:t>
        </w:r>
      </w:hyperlink>
      <w:r w:rsidR="008E56FD" w:rsidRPr="008E56FD">
        <w:rPr>
          <w:rFonts w:ascii="Times New Roman" w:eastAsia="Times New Roman" w:hAnsi="Times New Roman" w:cs="Times New Roman"/>
          <w:color w:val="111111"/>
          <w:sz w:val="24"/>
          <w:szCs w:val="24"/>
          <w:lang w:eastAsia="ru-RU"/>
        </w:rPr>
        <w:t>изложить в следующей редакции:</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
    <w:p w:rsidR="008E56FD" w:rsidRPr="008E56FD" w:rsidRDefault="000C5D02"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hyperlink r:id="rId58" w:anchor="&amp;Article=22&amp;UnderPoint=1.6" w:history="1">
        <w:r w:rsidR="008E56FD" w:rsidRPr="008E56FD">
          <w:rPr>
            <w:rFonts w:ascii="Times New Roman" w:eastAsia="Times New Roman" w:hAnsi="Times New Roman" w:cs="Times New Roman"/>
            <w:color w:val="326693"/>
            <w:sz w:val="24"/>
            <w:szCs w:val="24"/>
            <w:u w:val="single"/>
            <w:lang w:eastAsia="ru-RU"/>
          </w:rPr>
          <w:t>подпункт 1.6 </w:t>
        </w:r>
      </w:hyperlink>
      <w:r w:rsidR="008E56FD" w:rsidRPr="008E56FD">
        <w:rPr>
          <w:rFonts w:ascii="Times New Roman" w:eastAsia="Times New Roman" w:hAnsi="Times New Roman" w:cs="Times New Roman"/>
          <w:color w:val="111111"/>
          <w:sz w:val="24"/>
          <w:szCs w:val="24"/>
          <w:lang w:eastAsia="ru-RU"/>
        </w:rPr>
        <w:t>исключить;</w:t>
      </w:r>
    </w:p>
    <w:p w:rsidR="008E56FD" w:rsidRPr="008E56FD" w:rsidRDefault="000C5D02"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hyperlink r:id="rId59" w:anchor="&amp;Article=23" w:history="1">
        <w:r w:rsidR="008E56FD" w:rsidRPr="008E56FD">
          <w:rPr>
            <w:rFonts w:ascii="Times New Roman" w:eastAsia="Times New Roman" w:hAnsi="Times New Roman" w:cs="Times New Roman"/>
            <w:color w:val="326693"/>
            <w:sz w:val="24"/>
            <w:szCs w:val="24"/>
            <w:u w:val="single"/>
            <w:lang w:eastAsia="ru-RU"/>
          </w:rPr>
          <w:t>статью 23 </w:t>
        </w:r>
      </w:hyperlink>
      <w:r w:rsidR="008E56FD" w:rsidRPr="008E56FD">
        <w:rPr>
          <w:rFonts w:ascii="Times New Roman" w:eastAsia="Times New Roman" w:hAnsi="Times New Roman" w:cs="Times New Roman"/>
          <w:color w:val="111111"/>
          <w:sz w:val="24"/>
          <w:szCs w:val="24"/>
          <w:lang w:eastAsia="ru-RU"/>
        </w:rPr>
        <w:t>исключить;</w:t>
      </w:r>
    </w:p>
    <w:p w:rsidR="008E56FD" w:rsidRPr="008E56FD" w:rsidRDefault="000C5D02"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hyperlink r:id="rId60" w:anchor="&amp;Article=33&amp;Point=1" w:history="1">
        <w:r w:rsidR="008E56FD" w:rsidRPr="008E56FD">
          <w:rPr>
            <w:rFonts w:ascii="Times New Roman" w:eastAsia="Times New Roman" w:hAnsi="Times New Roman" w:cs="Times New Roman"/>
            <w:color w:val="326693"/>
            <w:sz w:val="24"/>
            <w:szCs w:val="24"/>
            <w:u w:val="single"/>
            <w:lang w:eastAsia="ru-RU"/>
          </w:rPr>
          <w:t>пункт 1 </w:t>
        </w:r>
      </w:hyperlink>
      <w:r w:rsidR="008E56FD" w:rsidRPr="008E56FD">
        <w:rPr>
          <w:rFonts w:ascii="Times New Roman" w:eastAsia="Times New Roman" w:hAnsi="Times New Roman" w:cs="Times New Roman"/>
          <w:color w:val="111111"/>
          <w:sz w:val="24"/>
          <w:szCs w:val="24"/>
          <w:lang w:eastAsia="ru-RU"/>
        </w:rPr>
        <w:t>статьи 33 дополнить подпунктом 1.10[2] следующего содержания:</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«1.10[2].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в пункте 1 статьи 40:</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из </w:t>
      </w:r>
      <w:hyperlink r:id="rId61" w:anchor="&amp;Article=40&amp;UnderPoint=1.9" w:history="1">
        <w:r w:rsidRPr="008E56FD">
          <w:rPr>
            <w:rFonts w:ascii="Times New Roman" w:eastAsia="Times New Roman" w:hAnsi="Times New Roman" w:cs="Times New Roman"/>
            <w:color w:val="326693"/>
            <w:sz w:val="24"/>
            <w:szCs w:val="24"/>
            <w:u w:val="single"/>
            <w:lang w:eastAsia="ru-RU"/>
          </w:rPr>
          <w:t>подпункта 1.9 </w:t>
        </w:r>
      </w:hyperlink>
      <w:r w:rsidRPr="008E56FD">
        <w:rPr>
          <w:rFonts w:ascii="Times New Roman" w:eastAsia="Times New Roman" w:hAnsi="Times New Roman" w:cs="Times New Roman"/>
          <w:color w:val="111111"/>
          <w:sz w:val="24"/>
          <w:szCs w:val="24"/>
          <w:lang w:eastAsia="ru-RU"/>
        </w:rPr>
        <w:t>слова «, совершения проступка, несовместимого с нахождением на государственной службе» исключить;</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дополнить пункт подпунктом 1.9[1] следующего содержания:</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«1.9[1]. совершения проступка, несовместимого с нахождением на государственной службе;»; </w:t>
      </w:r>
      <w:hyperlink r:id="rId62" w:anchor="&amp;Article=54" w:history="1">
        <w:r w:rsidRPr="008E56FD">
          <w:rPr>
            <w:rFonts w:ascii="Times New Roman" w:eastAsia="Times New Roman" w:hAnsi="Times New Roman" w:cs="Times New Roman"/>
            <w:color w:val="326693"/>
            <w:sz w:val="24"/>
            <w:szCs w:val="24"/>
            <w:u w:val="single"/>
            <w:lang w:eastAsia="ru-RU"/>
          </w:rPr>
          <w:t>статью 54 </w:t>
        </w:r>
      </w:hyperlink>
      <w:r w:rsidRPr="008E56FD">
        <w:rPr>
          <w:rFonts w:ascii="Times New Roman" w:eastAsia="Times New Roman" w:hAnsi="Times New Roman" w:cs="Times New Roman"/>
          <w:color w:val="111111"/>
          <w:sz w:val="24"/>
          <w:szCs w:val="24"/>
          <w:lang w:eastAsia="ru-RU"/>
        </w:rPr>
        <w:t>дополнить пунктом 8 следующего содержания:</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8. Внести в </w:t>
      </w:r>
      <w:hyperlink r:id="rId63" w:anchor="hk0600194" w:history="1">
        <w:r w:rsidRPr="008E56FD">
          <w:rPr>
            <w:rFonts w:ascii="Times New Roman" w:eastAsia="Times New Roman" w:hAnsi="Times New Roman" w:cs="Times New Roman"/>
            <w:color w:val="326693"/>
            <w:sz w:val="24"/>
            <w:szCs w:val="24"/>
            <w:u w:val="single"/>
            <w:lang w:eastAsia="ru-RU"/>
          </w:rPr>
          <w:t>Процессуально-исполнительный кодекс </w:t>
        </w:r>
      </w:hyperlink>
      <w:r w:rsidRPr="008E56FD">
        <w:rPr>
          <w:rFonts w:ascii="Times New Roman" w:eastAsia="Times New Roman" w:hAnsi="Times New Roman" w:cs="Times New Roman"/>
          <w:color w:val="111111"/>
          <w:sz w:val="24"/>
          <w:szCs w:val="24"/>
          <w:lang w:eastAsia="ru-RU"/>
        </w:rPr>
        <w:t>Республики Беларусь об административных правонарушениях от 20 декабря 2006 года (Национальный реестр правовых актов Республики Беларусь, 2007 г., № 14, 2/1291; № 118, 2/1307; № 121, 2/1326; № 305, 2/1397, 2/1401; 2010 г., № 16, 2/1651; № 300, 2/1750; Национальный правовой Интернет-портал Республики Беларусь, 27.07.2013, 2/2062; 03.07.2014, 2/2163; 17.01.2015, 2/2239; 22.01.2015, 2/2240, 2/2241) следующие изменения:</w:t>
      </w:r>
    </w:p>
    <w:p w:rsidR="008E56FD" w:rsidRPr="008E56FD" w:rsidRDefault="008E56FD" w:rsidP="008E56FD">
      <w:pPr>
        <w:numPr>
          <w:ilvl w:val="0"/>
          <w:numId w:val="15"/>
        </w:numPr>
        <w:shd w:val="clear" w:color="auto" w:fill="FFFFFF"/>
        <w:spacing w:after="0" w:line="240" w:lineRule="auto"/>
        <w:ind w:left="0"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части 1 </w:t>
      </w:r>
      <w:hyperlink r:id="rId64" w:anchor="&amp;Article=3.2" w:history="1">
        <w:r w:rsidRPr="008E56FD">
          <w:rPr>
            <w:rFonts w:ascii="Times New Roman" w:eastAsia="Times New Roman" w:hAnsi="Times New Roman" w:cs="Times New Roman"/>
            <w:color w:val="326693"/>
            <w:sz w:val="24"/>
            <w:szCs w:val="24"/>
            <w:u w:val="single"/>
            <w:lang w:eastAsia="ru-RU"/>
          </w:rPr>
          <w:t>статьи 3.2 </w:t>
        </w:r>
      </w:hyperlink>
      <w:r w:rsidRPr="008E56FD">
        <w:rPr>
          <w:rFonts w:ascii="Times New Roman" w:eastAsia="Times New Roman" w:hAnsi="Times New Roman" w:cs="Times New Roman"/>
          <w:color w:val="111111"/>
          <w:sz w:val="24"/>
          <w:szCs w:val="24"/>
          <w:lang w:eastAsia="ru-RU"/>
        </w:rPr>
        <w:t>слова «частью 4» заменить словами «частями 4 и 5»;</w:t>
      </w:r>
    </w:p>
    <w:p w:rsidR="008E56FD" w:rsidRPr="008E56FD" w:rsidRDefault="008E56FD" w:rsidP="008E56FD">
      <w:pPr>
        <w:numPr>
          <w:ilvl w:val="0"/>
          <w:numId w:val="15"/>
        </w:numPr>
        <w:shd w:val="clear" w:color="auto" w:fill="FFFFFF"/>
        <w:spacing w:after="0" w:line="240" w:lineRule="auto"/>
        <w:ind w:left="0"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части 2 </w:t>
      </w:r>
      <w:hyperlink r:id="rId65" w:anchor="&amp;Article=3.15" w:history="1">
        <w:r w:rsidRPr="008E56FD">
          <w:rPr>
            <w:rFonts w:ascii="Times New Roman" w:eastAsia="Times New Roman" w:hAnsi="Times New Roman" w:cs="Times New Roman"/>
            <w:color w:val="326693"/>
            <w:sz w:val="24"/>
            <w:szCs w:val="24"/>
            <w:u w:val="single"/>
            <w:lang w:eastAsia="ru-RU"/>
          </w:rPr>
          <w:t>статьи 3.15 </w:t>
        </w:r>
      </w:hyperlink>
      <w:r w:rsidRPr="008E56FD">
        <w:rPr>
          <w:rFonts w:ascii="Times New Roman" w:eastAsia="Times New Roman" w:hAnsi="Times New Roman" w:cs="Times New Roman"/>
          <w:color w:val="111111"/>
          <w:sz w:val="24"/>
          <w:szCs w:val="24"/>
          <w:lang w:eastAsia="ru-RU"/>
        </w:rPr>
        <w:t>слова «и 4» заменить словами «, 4 и 5»;</w:t>
      </w:r>
    </w:p>
    <w:p w:rsidR="008E56FD" w:rsidRPr="008E56FD" w:rsidRDefault="008E56FD" w:rsidP="008E56FD">
      <w:pPr>
        <w:numPr>
          <w:ilvl w:val="0"/>
          <w:numId w:val="15"/>
        </w:numPr>
        <w:shd w:val="clear" w:color="auto" w:fill="FFFFFF"/>
        <w:spacing w:after="0" w:line="240" w:lineRule="auto"/>
        <w:ind w:left="0"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абзацах втором и третьем </w:t>
      </w:r>
      <w:hyperlink r:id="rId66" w:anchor="&amp;Article=3.30&amp;Point=2" w:history="1">
        <w:r w:rsidRPr="008E56FD">
          <w:rPr>
            <w:rFonts w:ascii="Times New Roman" w:eastAsia="Times New Roman" w:hAnsi="Times New Roman" w:cs="Times New Roman"/>
            <w:color w:val="326693"/>
            <w:sz w:val="24"/>
            <w:szCs w:val="24"/>
            <w:u w:val="single"/>
            <w:lang w:eastAsia="ru-RU"/>
          </w:rPr>
          <w:t>пункта 2 </w:t>
        </w:r>
      </w:hyperlink>
      <w:r w:rsidRPr="008E56FD">
        <w:rPr>
          <w:rFonts w:ascii="Times New Roman" w:eastAsia="Times New Roman" w:hAnsi="Times New Roman" w:cs="Times New Roman"/>
          <w:color w:val="111111"/>
          <w:sz w:val="24"/>
          <w:szCs w:val="24"/>
          <w:lang w:eastAsia="ru-RU"/>
        </w:rPr>
        <w:t>и </w:t>
      </w:r>
      <w:hyperlink r:id="rId67" w:anchor="&amp;Article=3.30&amp;Point=64" w:history="1">
        <w:r w:rsidRPr="008E56FD">
          <w:rPr>
            <w:rFonts w:ascii="Times New Roman" w:eastAsia="Times New Roman" w:hAnsi="Times New Roman" w:cs="Times New Roman"/>
            <w:color w:val="326693"/>
            <w:sz w:val="24"/>
            <w:szCs w:val="24"/>
            <w:u w:val="single"/>
            <w:lang w:eastAsia="ru-RU"/>
          </w:rPr>
          <w:t>пункте 64 </w:t>
        </w:r>
      </w:hyperlink>
      <w:r w:rsidRPr="008E56FD">
        <w:rPr>
          <w:rFonts w:ascii="Times New Roman" w:eastAsia="Times New Roman" w:hAnsi="Times New Roman" w:cs="Times New Roman"/>
          <w:color w:val="111111"/>
          <w:sz w:val="24"/>
          <w:szCs w:val="24"/>
          <w:lang w:eastAsia="ru-RU"/>
        </w:rPr>
        <w:t>части 1 статьи 3.30 слова «части 4» заменить словами «частям 4 и 5».</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Статья 48. Признание утратившими силу некоторых законов и отдельных положений законов</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Признать утратившими силу:</w:t>
      </w:r>
    </w:p>
    <w:p w:rsidR="008E56FD" w:rsidRPr="008E56FD" w:rsidRDefault="000C5D02"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hyperlink r:id="rId68" w:anchor="H10600165" w:history="1">
        <w:r w:rsidR="008E56FD" w:rsidRPr="008E56FD">
          <w:rPr>
            <w:rFonts w:ascii="Times New Roman" w:eastAsia="Times New Roman" w:hAnsi="Times New Roman" w:cs="Times New Roman"/>
            <w:color w:val="326693"/>
            <w:sz w:val="24"/>
            <w:szCs w:val="24"/>
            <w:u w:val="single"/>
            <w:lang w:eastAsia="ru-RU"/>
          </w:rPr>
          <w:t>Закон Республики Беларусь от 20 июля 2006 года </w:t>
        </w:r>
      </w:hyperlink>
      <w:r w:rsidR="008E56FD" w:rsidRPr="008E56FD">
        <w:rPr>
          <w:rFonts w:ascii="Times New Roman" w:eastAsia="Times New Roman" w:hAnsi="Times New Roman" w:cs="Times New Roman"/>
          <w:color w:val="111111"/>
          <w:sz w:val="24"/>
          <w:szCs w:val="24"/>
          <w:lang w:eastAsia="ru-RU"/>
        </w:rPr>
        <w:t>«О борьбе с коррупцией» (Национальный реестр правовых актов Республики Беларусь, 2006 г., № 122, 2/1262);</w:t>
      </w:r>
    </w:p>
    <w:p w:rsidR="008E56FD" w:rsidRPr="008E56FD" w:rsidRDefault="000C5D02"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hyperlink r:id="rId69" w:anchor="&amp;Article=15" w:history="1">
        <w:r w:rsidR="008E56FD" w:rsidRPr="008E56FD">
          <w:rPr>
            <w:rFonts w:ascii="Times New Roman" w:eastAsia="Times New Roman" w:hAnsi="Times New Roman" w:cs="Times New Roman"/>
            <w:color w:val="326693"/>
            <w:sz w:val="24"/>
            <w:szCs w:val="24"/>
            <w:u w:val="single"/>
            <w:lang w:eastAsia="ru-RU"/>
          </w:rPr>
          <w:t>статью 15 </w:t>
        </w:r>
      </w:hyperlink>
      <w:r w:rsidR="008E56FD" w:rsidRPr="008E56FD">
        <w:rPr>
          <w:rFonts w:ascii="Times New Roman" w:eastAsia="Times New Roman" w:hAnsi="Times New Roman" w:cs="Times New Roman"/>
          <w:color w:val="111111"/>
          <w:sz w:val="24"/>
          <w:szCs w:val="24"/>
          <w:lang w:eastAsia="ru-RU"/>
        </w:rPr>
        <w:t>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8E56FD" w:rsidRPr="008E56FD" w:rsidRDefault="000C5D02"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hyperlink r:id="rId70" w:anchor="&amp;Article=2" w:history="1">
        <w:r w:rsidR="008E56FD" w:rsidRPr="008E56FD">
          <w:rPr>
            <w:rFonts w:ascii="Times New Roman" w:eastAsia="Times New Roman" w:hAnsi="Times New Roman" w:cs="Times New Roman"/>
            <w:color w:val="326693"/>
            <w:sz w:val="24"/>
            <w:szCs w:val="24"/>
            <w:u w:val="single"/>
            <w:lang w:eastAsia="ru-RU"/>
          </w:rPr>
          <w:t>статью 2 </w:t>
        </w:r>
      </w:hyperlink>
      <w:r w:rsidR="008E56FD" w:rsidRPr="008E56FD">
        <w:rPr>
          <w:rFonts w:ascii="Times New Roman" w:eastAsia="Times New Roman" w:hAnsi="Times New Roman" w:cs="Times New Roman"/>
          <w:color w:val="111111"/>
          <w:sz w:val="24"/>
          <w:szCs w:val="24"/>
          <w:lang w:eastAsia="ru-RU"/>
        </w:rPr>
        <w:t>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8E56FD" w:rsidRPr="008E56FD" w:rsidRDefault="000C5D02"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hyperlink r:id="rId71" w:anchor="&amp;Article=13" w:history="1">
        <w:r w:rsidR="008E56FD" w:rsidRPr="008E56FD">
          <w:rPr>
            <w:rFonts w:ascii="Times New Roman" w:eastAsia="Times New Roman" w:hAnsi="Times New Roman" w:cs="Times New Roman"/>
            <w:color w:val="326693"/>
            <w:sz w:val="24"/>
            <w:szCs w:val="24"/>
            <w:u w:val="single"/>
            <w:lang w:eastAsia="ru-RU"/>
          </w:rPr>
          <w:t>статью 13 </w:t>
        </w:r>
      </w:hyperlink>
      <w:r w:rsidR="008E56FD" w:rsidRPr="008E56FD">
        <w:rPr>
          <w:rFonts w:ascii="Times New Roman" w:eastAsia="Times New Roman" w:hAnsi="Times New Roman" w:cs="Times New Roman"/>
          <w:color w:val="111111"/>
          <w:sz w:val="24"/>
          <w:szCs w:val="24"/>
          <w:lang w:eastAsia="ru-RU"/>
        </w:rPr>
        <w:t>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8E56FD" w:rsidRPr="008E56FD" w:rsidRDefault="000C5D02"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hyperlink r:id="rId72" w:anchor="&amp;Article=4" w:history="1">
        <w:r w:rsidR="008E56FD" w:rsidRPr="008E56FD">
          <w:rPr>
            <w:rFonts w:ascii="Times New Roman" w:eastAsia="Times New Roman" w:hAnsi="Times New Roman" w:cs="Times New Roman"/>
            <w:color w:val="326693"/>
            <w:sz w:val="24"/>
            <w:szCs w:val="24"/>
            <w:u w:val="single"/>
            <w:lang w:eastAsia="ru-RU"/>
          </w:rPr>
          <w:t>статью 4 </w:t>
        </w:r>
      </w:hyperlink>
      <w:r w:rsidR="008E56FD" w:rsidRPr="008E56FD">
        <w:rPr>
          <w:rFonts w:ascii="Times New Roman" w:eastAsia="Times New Roman" w:hAnsi="Times New Roman" w:cs="Times New Roman"/>
          <w:color w:val="111111"/>
          <w:sz w:val="24"/>
          <w:szCs w:val="24"/>
          <w:lang w:eastAsia="ru-RU"/>
        </w:rPr>
        <w:t>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8E56FD" w:rsidRPr="008E56FD" w:rsidRDefault="000C5D02"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hyperlink r:id="rId73" w:anchor="H11100332" w:history="1">
        <w:r w:rsidR="008E56FD" w:rsidRPr="008E56FD">
          <w:rPr>
            <w:rFonts w:ascii="Times New Roman" w:eastAsia="Times New Roman" w:hAnsi="Times New Roman" w:cs="Times New Roman"/>
            <w:color w:val="326693"/>
            <w:sz w:val="24"/>
            <w:szCs w:val="24"/>
            <w:u w:val="single"/>
            <w:lang w:eastAsia="ru-RU"/>
          </w:rPr>
          <w:t>Закон Республики Беларусь от 22 декабря 2011 года </w:t>
        </w:r>
      </w:hyperlink>
      <w:r w:rsidR="008E56FD" w:rsidRPr="008E56FD">
        <w:rPr>
          <w:rFonts w:ascii="Times New Roman" w:eastAsia="Times New Roman" w:hAnsi="Times New Roman" w:cs="Times New Roman"/>
          <w:color w:val="111111"/>
          <w:sz w:val="24"/>
          <w:szCs w:val="24"/>
          <w:lang w:eastAsia="ru-RU"/>
        </w:rPr>
        <w:t>«О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Статья 49. Меры по реализации положений настоящего Закона</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bookmarkStart w:id="1" w:name="page34"/>
      <w:bookmarkEnd w:id="1"/>
      <w:r w:rsidRPr="008E56FD">
        <w:rPr>
          <w:rFonts w:ascii="Times New Roman" w:eastAsia="Times New Roman" w:hAnsi="Times New Roman" w:cs="Times New Roman"/>
          <w:color w:val="111111"/>
          <w:sz w:val="24"/>
          <w:szCs w:val="24"/>
          <w:lang w:eastAsia="ru-RU"/>
        </w:rPr>
        <w:t>Закон Республики Беларусь от 15.07.2015 № 305-З «О борьбе с коррупцией» Совету Министров Республики Беларусь в шестимесячный срок:</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подготовить и внести в установленном порядке предложения о приведении законодательных актов в соответствие с настоящим Законом;</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привести решения Правительства Республики Беларусь в соответствие с настоящим Законом; обеспечить приведение республиканскими органами государственного управления,</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подчиненными Правительству Республики Беларусь, их нормативных правовых актов в соответствие с настоящим Законом;</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принять иные меры, необходимые для реализации положений настоящего Закона.</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Статья 50. Вступление в силу настоящего Закона</w:t>
      </w:r>
    </w:p>
    <w:p w:rsidR="008E56FD" w:rsidRPr="008E56FD" w:rsidRDefault="008E56FD"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color w:val="111111"/>
          <w:sz w:val="24"/>
          <w:szCs w:val="24"/>
          <w:lang w:eastAsia="ru-RU"/>
        </w:rPr>
        <w:t>Настоящий Закон вступает в силу в следующем порядке:</w:t>
      </w:r>
    </w:p>
    <w:p w:rsidR="008E56FD" w:rsidRPr="008E56FD" w:rsidRDefault="000C5D02" w:rsidP="008E56FD">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hyperlink r:id="rId74" w:anchor="&amp;Article=1" w:history="1">
        <w:r w:rsidR="008E56FD" w:rsidRPr="008E56FD">
          <w:rPr>
            <w:rFonts w:ascii="Times New Roman" w:eastAsia="Times New Roman" w:hAnsi="Times New Roman" w:cs="Times New Roman"/>
            <w:color w:val="326693"/>
            <w:sz w:val="24"/>
            <w:szCs w:val="24"/>
            <w:u w:val="single"/>
            <w:lang w:eastAsia="ru-RU"/>
          </w:rPr>
          <w:t>статьи 1–48 </w:t>
        </w:r>
      </w:hyperlink>
      <w:r w:rsidR="008E56FD" w:rsidRPr="008E56FD">
        <w:rPr>
          <w:rFonts w:ascii="Times New Roman" w:eastAsia="Times New Roman" w:hAnsi="Times New Roman" w:cs="Times New Roman"/>
          <w:color w:val="111111"/>
          <w:sz w:val="24"/>
          <w:szCs w:val="24"/>
          <w:lang w:eastAsia="ru-RU"/>
        </w:rPr>
        <w:t>– через шесть месяцев после официального опубликования настоящего Закона; иные положения – после официального опубликования настоящего Закона.</w:t>
      </w:r>
    </w:p>
    <w:p w:rsidR="008E56FD" w:rsidRPr="008E56FD" w:rsidRDefault="008E56FD" w:rsidP="008E56FD">
      <w:pPr>
        <w:shd w:val="clear" w:color="auto" w:fill="FFFFFF"/>
        <w:spacing w:after="0" w:line="240" w:lineRule="auto"/>
        <w:ind w:firstLine="426"/>
        <w:rPr>
          <w:rFonts w:ascii="Times New Roman" w:eastAsia="Times New Roman" w:hAnsi="Times New Roman" w:cs="Times New Roman"/>
          <w:color w:val="111111"/>
          <w:sz w:val="24"/>
          <w:szCs w:val="24"/>
          <w:lang w:eastAsia="ru-RU"/>
        </w:rPr>
      </w:pPr>
      <w:r w:rsidRPr="008E56FD">
        <w:rPr>
          <w:rFonts w:ascii="Times New Roman" w:eastAsia="Times New Roman" w:hAnsi="Times New Roman" w:cs="Times New Roman"/>
          <w:b/>
          <w:bCs/>
          <w:color w:val="111111"/>
          <w:sz w:val="24"/>
          <w:szCs w:val="24"/>
          <w:lang w:eastAsia="ru-RU"/>
        </w:rPr>
        <w:t>Президент Республики Беларусь</w:t>
      </w:r>
      <w:r w:rsidRPr="008E56FD">
        <w:rPr>
          <w:rFonts w:ascii="Times New Roman" w:eastAsia="Times New Roman" w:hAnsi="Times New Roman" w:cs="Times New Roman"/>
          <w:color w:val="111111"/>
          <w:sz w:val="24"/>
          <w:szCs w:val="24"/>
          <w:lang w:eastAsia="ru-RU"/>
        </w:rPr>
        <w:t>                                                                                </w:t>
      </w:r>
      <w:r w:rsidRPr="008E56FD">
        <w:rPr>
          <w:rFonts w:ascii="Times New Roman" w:eastAsia="Times New Roman" w:hAnsi="Times New Roman" w:cs="Times New Roman"/>
          <w:b/>
          <w:bCs/>
          <w:color w:val="111111"/>
          <w:sz w:val="24"/>
          <w:szCs w:val="24"/>
          <w:lang w:eastAsia="ru-RU"/>
        </w:rPr>
        <w:t>А.Лукашенко</w:t>
      </w:r>
    </w:p>
    <w:p w:rsidR="005B3D24" w:rsidRPr="008E56FD" w:rsidRDefault="005B3D24" w:rsidP="008E56FD">
      <w:pPr>
        <w:spacing w:after="0" w:line="240" w:lineRule="auto"/>
        <w:ind w:firstLine="426"/>
        <w:rPr>
          <w:rFonts w:ascii="Times New Roman" w:hAnsi="Times New Roman" w:cs="Times New Roman"/>
          <w:sz w:val="24"/>
          <w:szCs w:val="24"/>
        </w:rPr>
      </w:pPr>
    </w:p>
    <w:sectPr w:rsidR="005B3D24" w:rsidRPr="008E56FD" w:rsidSect="000C5D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1641"/>
    <w:multiLevelType w:val="multilevel"/>
    <w:tmpl w:val="D3AE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7F5BF1"/>
    <w:multiLevelType w:val="multilevel"/>
    <w:tmpl w:val="C9D4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DA4767"/>
    <w:multiLevelType w:val="multilevel"/>
    <w:tmpl w:val="E1A88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854150"/>
    <w:multiLevelType w:val="multilevel"/>
    <w:tmpl w:val="BCC6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957C1E"/>
    <w:multiLevelType w:val="multilevel"/>
    <w:tmpl w:val="D918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4E319F"/>
    <w:multiLevelType w:val="multilevel"/>
    <w:tmpl w:val="CEFE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684B69"/>
    <w:multiLevelType w:val="multilevel"/>
    <w:tmpl w:val="768C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570474"/>
    <w:multiLevelType w:val="multilevel"/>
    <w:tmpl w:val="1DBE4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9427A9"/>
    <w:multiLevelType w:val="multilevel"/>
    <w:tmpl w:val="57E66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0730F2"/>
    <w:multiLevelType w:val="multilevel"/>
    <w:tmpl w:val="F4C6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4134FA"/>
    <w:multiLevelType w:val="multilevel"/>
    <w:tmpl w:val="3F4E0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B36DE3"/>
    <w:multiLevelType w:val="multilevel"/>
    <w:tmpl w:val="C2F2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862118"/>
    <w:multiLevelType w:val="multilevel"/>
    <w:tmpl w:val="C1AC9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3537DA2"/>
    <w:multiLevelType w:val="multilevel"/>
    <w:tmpl w:val="2DA2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1"/>
  </w:num>
  <w:num w:numId="4">
    <w:abstractNumId w:val="0"/>
  </w:num>
  <w:num w:numId="5">
    <w:abstractNumId w:val="4"/>
  </w:num>
  <w:num w:numId="6">
    <w:abstractNumId w:val="3"/>
  </w:num>
  <w:num w:numId="7">
    <w:abstractNumId w:val="7"/>
  </w:num>
  <w:num w:numId="8">
    <w:abstractNumId w:val="8"/>
    <w:lvlOverride w:ilvl="0">
      <w:startOverride w:val="3"/>
    </w:lvlOverride>
  </w:num>
  <w:num w:numId="9">
    <w:abstractNumId w:val="8"/>
    <w:lvlOverride w:ilvl="0">
      <w:startOverride w:val="3"/>
    </w:lvlOverride>
  </w:num>
  <w:num w:numId="10">
    <w:abstractNumId w:val="12"/>
    <w:lvlOverride w:ilvl="0">
      <w:startOverride w:val="4"/>
    </w:lvlOverride>
  </w:num>
  <w:num w:numId="11">
    <w:abstractNumId w:val="11"/>
  </w:num>
  <w:num w:numId="12">
    <w:abstractNumId w:val="2"/>
    <w:lvlOverride w:ilvl="0">
      <w:startOverride w:val="5"/>
    </w:lvlOverride>
  </w:num>
  <w:num w:numId="13">
    <w:abstractNumId w:val="5"/>
  </w:num>
  <w:num w:numId="14">
    <w:abstractNumId w:val="10"/>
    <w:lvlOverride w:ilvl="0">
      <w:startOverride w:val="7"/>
    </w:lvlOverride>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E56FD"/>
    <w:rsid w:val="000C5D02"/>
    <w:rsid w:val="005B3D24"/>
    <w:rsid w:val="008E56FD"/>
    <w:rsid w:val="00C01C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D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78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dodim.schools.by/pages/rabota-po-protivodejstviju-korruptsii" TargetMode="External"/><Relationship Id="rId18" Type="http://schemas.openxmlformats.org/officeDocument/2006/relationships/hyperlink" Target="https://cdodim.schools.by/pages/rabota-po-protivodejstviju-korruptsii" TargetMode="External"/><Relationship Id="rId26" Type="http://schemas.openxmlformats.org/officeDocument/2006/relationships/hyperlink" Target="https://cdodim.schools.by/pages/rabota-po-protivodejstviju-korruptsii" TargetMode="External"/><Relationship Id="rId39" Type="http://schemas.openxmlformats.org/officeDocument/2006/relationships/hyperlink" Target="https://cdodim.schools.by/pages/rabota-po-protivodejstviju-korruptsii" TargetMode="External"/><Relationship Id="rId21" Type="http://schemas.openxmlformats.org/officeDocument/2006/relationships/hyperlink" Target="https://cdodim.schools.by/pages/rabota-po-protivodejstviju-korruptsii" TargetMode="External"/><Relationship Id="rId34" Type="http://schemas.openxmlformats.org/officeDocument/2006/relationships/hyperlink" Target="https://cdodim.schools.by/pages/rabota-po-protivodejstviju-korruptsii" TargetMode="External"/><Relationship Id="rId42" Type="http://schemas.openxmlformats.org/officeDocument/2006/relationships/hyperlink" Target="https://cdodim.schools.by/pages/rabota-po-protivodejstviju-korruptsii" TargetMode="External"/><Relationship Id="rId47" Type="http://schemas.openxmlformats.org/officeDocument/2006/relationships/hyperlink" Target="https://cdodim.schools.by/pages/rabota-po-protivodejstviju-korruptsii" TargetMode="External"/><Relationship Id="rId50" Type="http://schemas.openxmlformats.org/officeDocument/2006/relationships/hyperlink" Target="https://cdodim.schools.by/pages/rabota-po-protivodejstviju-korruptsii" TargetMode="External"/><Relationship Id="rId55" Type="http://schemas.openxmlformats.org/officeDocument/2006/relationships/hyperlink" Target="https://cdodim.schools.by/pages/rabota-po-protivodejstviju-korruptsii" TargetMode="External"/><Relationship Id="rId63" Type="http://schemas.openxmlformats.org/officeDocument/2006/relationships/hyperlink" Target="https://cdodim.schools.by/pages/rabota-po-protivodejstviju-korruptsii" TargetMode="External"/><Relationship Id="rId68" Type="http://schemas.openxmlformats.org/officeDocument/2006/relationships/hyperlink" Target="https://cdodim.schools.by/pages/rabota-po-protivodejstviju-korruptsii" TargetMode="External"/><Relationship Id="rId76" Type="http://schemas.openxmlformats.org/officeDocument/2006/relationships/theme" Target="theme/theme1.xml"/><Relationship Id="rId7" Type="http://schemas.openxmlformats.org/officeDocument/2006/relationships/hyperlink" Target="https://cdodim.schools.by/pages/rabota-po-protivodejstviju-korruptsii" TargetMode="External"/><Relationship Id="rId71" Type="http://schemas.openxmlformats.org/officeDocument/2006/relationships/hyperlink" Target="https://cdodim.schools.by/pages/rabota-po-protivodejstviju-korruptsii" TargetMode="External"/><Relationship Id="rId2" Type="http://schemas.openxmlformats.org/officeDocument/2006/relationships/styles" Target="styles.xml"/><Relationship Id="rId16" Type="http://schemas.openxmlformats.org/officeDocument/2006/relationships/hyperlink" Target="https://cdodim.schools.by/pages/rabota-po-protivodejstviju-korruptsii" TargetMode="External"/><Relationship Id="rId29" Type="http://schemas.openxmlformats.org/officeDocument/2006/relationships/hyperlink" Target="https://cdodim.schools.by/pages/rabota-po-protivodejstviju-korruptsii" TargetMode="External"/><Relationship Id="rId11" Type="http://schemas.openxmlformats.org/officeDocument/2006/relationships/hyperlink" Target="https://cdodim.schools.by/pages/rabota-po-protivodejstviju-korruptsii" TargetMode="External"/><Relationship Id="rId24" Type="http://schemas.openxmlformats.org/officeDocument/2006/relationships/hyperlink" Target="https://cdodim.schools.by/pages/rabota-po-protivodejstviju-korruptsii" TargetMode="External"/><Relationship Id="rId32" Type="http://schemas.openxmlformats.org/officeDocument/2006/relationships/hyperlink" Target="https://cdodim.schools.by/pages/rabota-po-protivodejstviju-korruptsii" TargetMode="External"/><Relationship Id="rId37" Type="http://schemas.openxmlformats.org/officeDocument/2006/relationships/hyperlink" Target="https://cdodim.schools.by/pages/rabota-po-protivodejstviju-korruptsii" TargetMode="External"/><Relationship Id="rId40" Type="http://schemas.openxmlformats.org/officeDocument/2006/relationships/hyperlink" Target="https://cdodim.schools.by/pages/rabota-po-protivodejstviju-korruptsii" TargetMode="External"/><Relationship Id="rId45" Type="http://schemas.openxmlformats.org/officeDocument/2006/relationships/hyperlink" Target="https://cdodim.schools.by/pages/rabota-po-protivodejstviju-korruptsii" TargetMode="External"/><Relationship Id="rId53" Type="http://schemas.openxmlformats.org/officeDocument/2006/relationships/hyperlink" Target="https://cdodim.schools.by/pages/rabota-po-protivodejstviju-korruptsii" TargetMode="External"/><Relationship Id="rId58" Type="http://schemas.openxmlformats.org/officeDocument/2006/relationships/hyperlink" Target="https://cdodim.schools.by/pages/rabota-po-protivodejstviju-korruptsii" TargetMode="External"/><Relationship Id="rId66" Type="http://schemas.openxmlformats.org/officeDocument/2006/relationships/hyperlink" Target="https://cdodim.schools.by/pages/rabota-po-protivodejstviju-korruptsii" TargetMode="External"/><Relationship Id="rId74" Type="http://schemas.openxmlformats.org/officeDocument/2006/relationships/hyperlink" Target="https://cdodim.schools.by/pages/rabota-po-protivodejstviju-korruptsii" TargetMode="External"/><Relationship Id="rId5" Type="http://schemas.openxmlformats.org/officeDocument/2006/relationships/hyperlink" Target="https://cdodim.schools.by/pages/rabota-po-protivodejstviju-korruptsii" TargetMode="External"/><Relationship Id="rId15" Type="http://schemas.openxmlformats.org/officeDocument/2006/relationships/hyperlink" Target="https://cdodim.schools.by/pages/rabota-po-protivodejstviju-korruptsii" TargetMode="External"/><Relationship Id="rId23" Type="http://schemas.openxmlformats.org/officeDocument/2006/relationships/hyperlink" Target="https://cdodim.schools.by/pages/rabota-po-protivodejstviju-korruptsii" TargetMode="External"/><Relationship Id="rId28" Type="http://schemas.openxmlformats.org/officeDocument/2006/relationships/hyperlink" Target="https://cdodim.schools.by/pages/rabota-po-protivodejstviju-korruptsii" TargetMode="External"/><Relationship Id="rId36" Type="http://schemas.openxmlformats.org/officeDocument/2006/relationships/hyperlink" Target="https://cdodim.schools.by/pages/rabota-po-protivodejstviju-korruptsii" TargetMode="External"/><Relationship Id="rId49" Type="http://schemas.openxmlformats.org/officeDocument/2006/relationships/hyperlink" Target="https://cdodim.schools.by/pages/rabota-po-protivodejstviju-korruptsii" TargetMode="External"/><Relationship Id="rId57" Type="http://schemas.openxmlformats.org/officeDocument/2006/relationships/hyperlink" Target="https://cdodim.schools.by/pages/rabota-po-protivodejstviju-korruptsii" TargetMode="External"/><Relationship Id="rId61" Type="http://schemas.openxmlformats.org/officeDocument/2006/relationships/hyperlink" Target="https://cdodim.schools.by/pages/rabota-po-protivodejstviju-korruptsii" TargetMode="External"/><Relationship Id="rId10" Type="http://schemas.openxmlformats.org/officeDocument/2006/relationships/hyperlink" Target="https://cdodim.schools.by/pages/rabota-po-protivodejstviju-korruptsii" TargetMode="External"/><Relationship Id="rId19" Type="http://schemas.openxmlformats.org/officeDocument/2006/relationships/hyperlink" Target="https://cdodim.schools.by/pages/rabota-po-protivodejstviju-korruptsii" TargetMode="External"/><Relationship Id="rId31" Type="http://schemas.openxmlformats.org/officeDocument/2006/relationships/hyperlink" Target="https://cdodim.schools.by/pages/rabota-po-protivodejstviju-korruptsii" TargetMode="External"/><Relationship Id="rId44" Type="http://schemas.openxmlformats.org/officeDocument/2006/relationships/hyperlink" Target="https://cdodim.schools.by/pages/rabota-po-protivodejstviju-korruptsii" TargetMode="External"/><Relationship Id="rId52" Type="http://schemas.openxmlformats.org/officeDocument/2006/relationships/hyperlink" Target="https://cdodim.schools.by/pages/rabota-po-protivodejstviju-korruptsii" TargetMode="External"/><Relationship Id="rId60" Type="http://schemas.openxmlformats.org/officeDocument/2006/relationships/hyperlink" Target="https://cdodim.schools.by/pages/rabota-po-protivodejstviju-korruptsii" TargetMode="External"/><Relationship Id="rId65" Type="http://schemas.openxmlformats.org/officeDocument/2006/relationships/hyperlink" Target="https://cdodim.schools.by/pages/rabota-po-protivodejstviju-korruptsii" TargetMode="External"/><Relationship Id="rId73" Type="http://schemas.openxmlformats.org/officeDocument/2006/relationships/hyperlink" Target="https://cdodim.schools.by/pages/rabota-po-protivodejstviju-korruptsii" TargetMode="External"/><Relationship Id="rId4" Type="http://schemas.openxmlformats.org/officeDocument/2006/relationships/webSettings" Target="webSettings.xml"/><Relationship Id="rId9" Type="http://schemas.openxmlformats.org/officeDocument/2006/relationships/hyperlink" Target="https://cdodim.schools.by/pages/rabota-po-protivodejstviju-korruptsii" TargetMode="External"/><Relationship Id="rId14" Type="http://schemas.openxmlformats.org/officeDocument/2006/relationships/hyperlink" Target="https://cdodim.schools.by/pages/rabota-po-protivodejstviju-korruptsii" TargetMode="External"/><Relationship Id="rId22" Type="http://schemas.openxmlformats.org/officeDocument/2006/relationships/hyperlink" Target="https://cdodim.schools.by/pages/rabota-po-protivodejstviju-korruptsii" TargetMode="External"/><Relationship Id="rId27" Type="http://schemas.openxmlformats.org/officeDocument/2006/relationships/hyperlink" Target="https://cdodim.schools.by/pages/rabota-po-protivodejstviju-korruptsii" TargetMode="External"/><Relationship Id="rId30" Type="http://schemas.openxmlformats.org/officeDocument/2006/relationships/hyperlink" Target="https://cdodim.schools.by/pages/rabota-po-protivodejstviju-korruptsii" TargetMode="External"/><Relationship Id="rId35" Type="http://schemas.openxmlformats.org/officeDocument/2006/relationships/hyperlink" Target="https://cdodim.schools.by/pages/rabota-po-protivodejstviju-korruptsii" TargetMode="External"/><Relationship Id="rId43" Type="http://schemas.openxmlformats.org/officeDocument/2006/relationships/hyperlink" Target="https://cdodim.schools.by/pages/rabota-po-protivodejstviju-korruptsii" TargetMode="External"/><Relationship Id="rId48" Type="http://schemas.openxmlformats.org/officeDocument/2006/relationships/hyperlink" Target="https://cdodim.schools.by/pages/rabota-po-protivodejstviju-korruptsii" TargetMode="External"/><Relationship Id="rId56" Type="http://schemas.openxmlformats.org/officeDocument/2006/relationships/hyperlink" Target="https://cdodim.schools.by/pages/rabota-po-protivodejstviju-korruptsii" TargetMode="External"/><Relationship Id="rId64" Type="http://schemas.openxmlformats.org/officeDocument/2006/relationships/hyperlink" Target="https://cdodim.schools.by/pages/rabota-po-protivodejstviju-korruptsii" TargetMode="External"/><Relationship Id="rId69" Type="http://schemas.openxmlformats.org/officeDocument/2006/relationships/hyperlink" Target="https://cdodim.schools.by/pages/rabota-po-protivodejstviju-korruptsii" TargetMode="External"/><Relationship Id="rId8" Type="http://schemas.openxmlformats.org/officeDocument/2006/relationships/hyperlink" Target="https://cdodim.schools.by/pages/rabota-po-protivodejstviju-korruptsii" TargetMode="External"/><Relationship Id="rId51" Type="http://schemas.openxmlformats.org/officeDocument/2006/relationships/hyperlink" Target="https://cdodim.schools.by/pages/rabota-po-protivodejstviju-korruptsii" TargetMode="External"/><Relationship Id="rId72" Type="http://schemas.openxmlformats.org/officeDocument/2006/relationships/hyperlink" Target="https://cdodim.schools.by/pages/rabota-po-protivodejstviju-korruptsii" TargetMode="External"/><Relationship Id="rId3" Type="http://schemas.openxmlformats.org/officeDocument/2006/relationships/settings" Target="settings.xml"/><Relationship Id="rId12" Type="http://schemas.openxmlformats.org/officeDocument/2006/relationships/hyperlink" Target="https://cdodim.schools.by/pages/rabota-po-protivodejstviju-korruptsii" TargetMode="External"/><Relationship Id="rId17" Type="http://schemas.openxmlformats.org/officeDocument/2006/relationships/hyperlink" Target="https://cdodim.schools.by/pages/rabota-po-protivodejstviju-korruptsii" TargetMode="External"/><Relationship Id="rId25" Type="http://schemas.openxmlformats.org/officeDocument/2006/relationships/hyperlink" Target="https://cdodim.schools.by/pages/rabota-po-protivodejstviju-korruptsii" TargetMode="External"/><Relationship Id="rId33" Type="http://schemas.openxmlformats.org/officeDocument/2006/relationships/hyperlink" Target="https://cdodim.schools.by/pages/rabota-po-protivodejstviju-korruptsii" TargetMode="External"/><Relationship Id="rId38" Type="http://schemas.openxmlformats.org/officeDocument/2006/relationships/hyperlink" Target="https://cdodim.schools.by/pages/rabota-po-protivodejstviju-korruptsii" TargetMode="External"/><Relationship Id="rId46" Type="http://schemas.openxmlformats.org/officeDocument/2006/relationships/hyperlink" Target="https://cdodim.schools.by/pages/rabota-po-protivodejstviju-korruptsii" TargetMode="External"/><Relationship Id="rId59" Type="http://schemas.openxmlformats.org/officeDocument/2006/relationships/hyperlink" Target="https://cdodim.schools.by/pages/rabota-po-protivodejstviju-korruptsii" TargetMode="External"/><Relationship Id="rId67" Type="http://schemas.openxmlformats.org/officeDocument/2006/relationships/hyperlink" Target="https://cdodim.schools.by/pages/rabota-po-protivodejstviju-korruptsii" TargetMode="External"/><Relationship Id="rId20" Type="http://schemas.openxmlformats.org/officeDocument/2006/relationships/hyperlink" Target="https://cdodim.schools.by/pages/rabota-po-protivodejstviju-korruptsii" TargetMode="External"/><Relationship Id="rId41" Type="http://schemas.openxmlformats.org/officeDocument/2006/relationships/hyperlink" Target="https://cdodim.schools.by/pages/rabota-po-protivodejstviju-korruptsii" TargetMode="External"/><Relationship Id="rId54" Type="http://schemas.openxmlformats.org/officeDocument/2006/relationships/hyperlink" Target="https://cdodim.schools.by/pages/rabota-po-protivodejstviju-korruptsii" TargetMode="External"/><Relationship Id="rId62" Type="http://schemas.openxmlformats.org/officeDocument/2006/relationships/hyperlink" Target="https://cdodim.schools.by/pages/rabota-po-protivodejstviju-korruptsii" TargetMode="External"/><Relationship Id="rId70" Type="http://schemas.openxmlformats.org/officeDocument/2006/relationships/hyperlink" Target="https://cdodim.schools.by/pages/rabota-po-protivodejstviju-korruptsii"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dodim.schools.by/pages/rabota-po-protivodejstviju-korrupt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19278</Words>
  <Characters>109887</Characters>
  <Application>Microsoft Office Word</Application>
  <DocSecurity>0</DocSecurity>
  <Lines>915</Lines>
  <Paragraphs>257</Paragraphs>
  <ScaleCrop>false</ScaleCrop>
  <Company>SPecialiST RePack</Company>
  <LinksUpToDate>false</LinksUpToDate>
  <CharactersWithSpaces>128908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КОля</cp:lastModifiedBy>
  <cp:revision>2</cp:revision>
  <dcterms:created xsi:type="dcterms:W3CDTF">2020-01-25T18:48:00Z</dcterms:created>
  <dcterms:modified xsi:type="dcterms:W3CDTF">2020-01-25T18:48:00Z</dcterms:modified>
</cp:coreProperties>
</file>